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BCE" w:rsidRDefault="001D6BCE">
      <w:pPr>
        <w:pStyle w:val="Standard"/>
        <w:spacing w:line="276" w:lineRule="auto"/>
        <w:jc w:val="right"/>
      </w:pPr>
      <w:bookmarkStart w:id="0" w:name="_Hlk54344042"/>
    </w:p>
    <w:p w:rsidR="001D6BCE" w:rsidRDefault="003C5149">
      <w:pPr>
        <w:pStyle w:val="Standard"/>
        <w:spacing w:line="276" w:lineRule="auto"/>
        <w:jc w:val="center"/>
      </w:pPr>
      <w:r>
        <w:rPr>
          <w:b/>
        </w:rPr>
        <w:t>(WZÓR)</w:t>
      </w:r>
    </w:p>
    <w:p w:rsidR="001D6BCE" w:rsidRDefault="003C5149">
      <w:pPr>
        <w:pStyle w:val="Standard"/>
        <w:spacing w:line="276" w:lineRule="auto"/>
        <w:jc w:val="center"/>
      </w:pPr>
      <w:r>
        <w:rPr>
          <w:b/>
        </w:rPr>
        <w:t>UMOWA nr  ………………………</w:t>
      </w:r>
    </w:p>
    <w:p w:rsidR="001D6BCE" w:rsidRDefault="001D6BCE">
      <w:pPr>
        <w:pStyle w:val="Standard"/>
        <w:spacing w:line="276" w:lineRule="auto"/>
        <w:jc w:val="center"/>
        <w:rPr>
          <w:b/>
        </w:rPr>
      </w:pPr>
    </w:p>
    <w:p w:rsidR="001D6BCE" w:rsidRDefault="001D6BCE">
      <w:pPr>
        <w:pStyle w:val="Standard"/>
        <w:spacing w:line="276" w:lineRule="auto"/>
        <w:jc w:val="center"/>
        <w:rPr>
          <w:b/>
        </w:rPr>
      </w:pPr>
    </w:p>
    <w:p w:rsidR="001D6BCE" w:rsidRDefault="003C5149">
      <w:pPr>
        <w:pStyle w:val="Standard"/>
        <w:spacing w:line="276" w:lineRule="auto"/>
        <w:jc w:val="center"/>
      </w:pPr>
      <w:bookmarkStart w:id="1" w:name="_Hlk54100220"/>
      <w:r>
        <w:rPr>
          <w:bCs/>
        </w:rPr>
        <w:t xml:space="preserve">na dostawę siedmiu autobusów elektrycznych </w:t>
      </w:r>
      <w:r>
        <w:rPr>
          <w:bCs/>
        </w:rPr>
        <w:br/>
        <w:t xml:space="preserve">wraz z rozbudową infrastruktury </w:t>
      </w:r>
      <w:r>
        <w:t>ładowania w Gorzowie Wielkopolskim</w:t>
      </w:r>
      <w:bookmarkEnd w:id="1"/>
    </w:p>
    <w:p w:rsidR="001D6BCE" w:rsidRDefault="001D6BCE">
      <w:pPr>
        <w:pStyle w:val="Standard"/>
        <w:spacing w:line="276" w:lineRule="auto"/>
        <w:jc w:val="center"/>
        <w:rPr>
          <w:bCs/>
        </w:rPr>
      </w:pPr>
    </w:p>
    <w:p w:rsidR="001D6BCE" w:rsidRDefault="003C5149">
      <w:pPr>
        <w:pStyle w:val="Standard"/>
        <w:spacing w:line="276" w:lineRule="auto"/>
        <w:jc w:val="center"/>
      </w:pPr>
      <w:bookmarkStart w:id="2" w:name="_Hlk8542061"/>
      <w:r>
        <w:t>w ramach zadania pn.</w:t>
      </w:r>
    </w:p>
    <w:p w:rsidR="001D6BCE" w:rsidRDefault="003C5149">
      <w:pPr>
        <w:pStyle w:val="Standard"/>
        <w:spacing w:line="276" w:lineRule="auto"/>
        <w:jc w:val="both"/>
        <w:rPr>
          <w:b/>
        </w:rPr>
      </w:pPr>
      <w:r>
        <w:rPr>
          <w:b/>
        </w:rPr>
        <w:t xml:space="preserve">„Zakup autobusów elektrycznych wraz z rozbudową infrastruktury ładowania w Gorzowie Wielkopolskim – etap II”  współfinansowanego przez Narodowy Fundusz Ochrony Środowiska </w:t>
      </w:r>
      <w:r>
        <w:rPr>
          <w:b/>
        </w:rPr>
        <w:br/>
        <w:t>i Gospodarki Wodnej w ramach programu priorytetowego nr 6.2 „Zeroemisyjny transport Zielony transport publiczny”</w:t>
      </w:r>
      <w:bookmarkEnd w:id="2"/>
    </w:p>
    <w:p w:rsidR="001D6BCE" w:rsidRDefault="001D6BCE">
      <w:pPr>
        <w:pStyle w:val="Standard"/>
        <w:spacing w:line="276" w:lineRule="auto"/>
        <w:jc w:val="both"/>
        <w:rPr>
          <w:rFonts w:eastAsia="Arial Unicode MS"/>
        </w:rPr>
      </w:pPr>
    </w:p>
    <w:p w:rsidR="001D6BCE" w:rsidRDefault="001D6BCE">
      <w:pPr>
        <w:pStyle w:val="Standard"/>
        <w:spacing w:line="276" w:lineRule="auto"/>
        <w:jc w:val="both"/>
        <w:rPr>
          <w:rFonts w:eastAsia="Arial Unicode MS"/>
        </w:rPr>
      </w:pPr>
    </w:p>
    <w:p w:rsidR="001D6BCE" w:rsidRDefault="003C5149">
      <w:pPr>
        <w:pStyle w:val="Standard"/>
        <w:tabs>
          <w:tab w:val="left" w:pos="284"/>
        </w:tabs>
        <w:spacing w:line="276" w:lineRule="auto"/>
      </w:pPr>
      <w:r>
        <w:rPr>
          <w:rFonts w:eastAsia="Arial Unicode MS"/>
        </w:rPr>
        <w:t>Zawarta w dniu …………………………. w Gorzowie Wlkp. pomiędzy:</w:t>
      </w:r>
    </w:p>
    <w:p w:rsidR="001D6BCE" w:rsidRDefault="003C5149">
      <w:pPr>
        <w:pStyle w:val="Standard"/>
        <w:tabs>
          <w:tab w:val="left" w:pos="284"/>
        </w:tabs>
        <w:spacing w:line="276" w:lineRule="auto"/>
      </w:pPr>
      <w:r>
        <w:rPr>
          <w:rFonts w:eastAsia="Arial Unicode MS"/>
        </w:rPr>
        <w:t xml:space="preserve"> </w:t>
      </w:r>
    </w:p>
    <w:p w:rsidR="001D6BCE" w:rsidRDefault="003C5149">
      <w:pPr>
        <w:pStyle w:val="Standard"/>
        <w:tabs>
          <w:tab w:val="left" w:pos="284"/>
        </w:tabs>
        <w:spacing w:line="276" w:lineRule="auto"/>
        <w:jc w:val="both"/>
      </w:pPr>
      <w:r>
        <w:rPr>
          <w:rFonts w:eastAsia="Arial Unicode MS"/>
        </w:rPr>
        <w:t xml:space="preserve">Miejskim Zakładem Komunikacji w Gorzowie Wielkopolskim Sp. z o.o. z siedzibą w Gorzowie Wielkopolskim (66-400) przy ul.  Kostrzyńskiej 46, wpisaną do Rejestru Przedsiębiorców przez Sąd Rejonowy w Zielonej Górze, VIII Wydział Gospodarczy Krajowego Rejestru Sądowego </w:t>
      </w:r>
      <w:r>
        <w:rPr>
          <w:rFonts w:eastAsia="Arial Unicode MS"/>
        </w:rPr>
        <w:br/>
        <w:t xml:space="preserve">pod nr KRS 0000446109, NIP 5990003619, REGON 081098823, wysokość kapitału zakładowego </w:t>
      </w:r>
      <w:r>
        <w:rPr>
          <w:rFonts w:eastAsia="Arial Unicode MS"/>
        </w:rPr>
        <w:br/>
        <w:t>17 331 000 PLN, reprezentowaną przez:</w:t>
      </w:r>
    </w:p>
    <w:p w:rsidR="001D6BCE" w:rsidRDefault="003C5149">
      <w:pPr>
        <w:pStyle w:val="Standard"/>
        <w:tabs>
          <w:tab w:val="left" w:pos="284"/>
        </w:tabs>
        <w:spacing w:line="276" w:lineRule="auto"/>
      </w:pPr>
      <w:r>
        <w:rPr>
          <w:rFonts w:eastAsia="Arial Unicode MS"/>
        </w:rPr>
        <w:t>1.</w:t>
      </w:r>
      <w:r>
        <w:rPr>
          <w:rFonts w:eastAsia="Arial Unicode MS"/>
        </w:rPr>
        <w:tab/>
        <w:t xml:space="preserve">Romana </w:t>
      </w:r>
      <w:proofErr w:type="spellStart"/>
      <w:r>
        <w:rPr>
          <w:rFonts w:eastAsia="Arial Unicode MS"/>
        </w:rPr>
        <w:t>Maksymiaka</w:t>
      </w:r>
      <w:proofErr w:type="spellEnd"/>
      <w:r>
        <w:rPr>
          <w:rFonts w:eastAsia="Arial Unicode MS"/>
        </w:rPr>
        <w:t xml:space="preserve"> – Prezesa Zarządu</w:t>
      </w:r>
    </w:p>
    <w:p w:rsidR="001D6BCE" w:rsidRDefault="003C5149">
      <w:pPr>
        <w:pStyle w:val="Standard"/>
        <w:tabs>
          <w:tab w:val="left" w:pos="284"/>
        </w:tabs>
        <w:spacing w:line="276" w:lineRule="auto"/>
      </w:pPr>
      <w:r>
        <w:rPr>
          <w:rFonts w:eastAsia="Arial Unicode MS"/>
        </w:rPr>
        <w:t>2.</w:t>
      </w:r>
      <w:r>
        <w:rPr>
          <w:rFonts w:eastAsia="Arial Unicode MS"/>
        </w:rPr>
        <w:tab/>
        <w:t>Iwonę Trzcińską – Członka Zarządu</w:t>
      </w:r>
    </w:p>
    <w:p w:rsidR="001D6BCE" w:rsidRDefault="003C5149">
      <w:pPr>
        <w:pStyle w:val="Standard"/>
        <w:tabs>
          <w:tab w:val="left" w:pos="284"/>
        </w:tabs>
        <w:spacing w:line="276" w:lineRule="auto"/>
      </w:pPr>
      <w:r>
        <w:rPr>
          <w:rFonts w:eastAsia="Arial Unicode MS"/>
        </w:rPr>
        <w:t>zwaną dalej „MZK” lub „Zamawiającym”</w:t>
      </w:r>
    </w:p>
    <w:p w:rsidR="001D6BCE" w:rsidRDefault="001D6BCE">
      <w:pPr>
        <w:pStyle w:val="Standard"/>
        <w:tabs>
          <w:tab w:val="left" w:pos="284"/>
        </w:tabs>
        <w:spacing w:line="276" w:lineRule="auto"/>
        <w:rPr>
          <w:rFonts w:eastAsia="Arial Unicode MS"/>
        </w:rPr>
      </w:pPr>
    </w:p>
    <w:p w:rsidR="001D6BCE" w:rsidRDefault="003C5149">
      <w:pPr>
        <w:pStyle w:val="Standard"/>
        <w:tabs>
          <w:tab w:val="left" w:pos="284"/>
        </w:tabs>
        <w:spacing w:line="276" w:lineRule="auto"/>
      </w:pPr>
      <w:r>
        <w:rPr>
          <w:rFonts w:eastAsia="Arial Unicode MS"/>
        </w:rPr>
        <w:t>a ………………………………………………………………………………………………………………………………………………………………………………………………………………………………………………………………………………………………………………………………</w:t>
      </w:r>
    </w:p>
    <w:p w:rsidR="001D6BCE" w:rsidRDefault="001D6BCE">
      <w:pPr>
        <w:pStyle w:val="Standard"/>
        <w:tabs>
          <w:tab w:val="left" w:pos="284"/>
        </w:tabs>
        <w:spacing w:line="276" w:lineRule="auto"/>
        <w:rPr>
          <w:rFonts w:eastAsia="Arial Unicode MS"/>
        </w:rPr>
      </w:pPr>
    </w:p>
    <w:p w:rsidR="001D6BCE" w:rsidRDefault="003C5149">
      <w:pPr>
        <w:pStyle w:val="Standard"/>
        <w:tabs>
          <w:tab w:val="left" w:pos="284"/>
        </w:tabs>
        <w:spacing w:line="276" w:lineRule="auto"/>
      </w:pPr>
      <w:r>
        <w:rPr>
          <w:rFonts w:eastAsia="Arial Unicode MS"/>
        </w:rPr>
        <w:t>zwanym dalej „Wykonawcą”,</w:t>
      </w:r>
    </w:p>
    <w:p w:rsidR="001D6BCE" w:rsidRDefault="001D6BCE">
      <w:pPr>
        <w:pStyle w:val="Standard"/>
        <w:tabs>
          <w:tab w:val="left" w:pos="284"/>
        </w:tabs>
        <w:spacing w:line="276" w:lineRule="auto"/>
        <w:rPr>
          <w:rFonts w:eastAsia="Arial Unicode MS"/>
        </w:rPr>
      </w:pPr>
    </w:p>
    <w:p w:rsidR="001D6BCE" w:rsidRDefault="003C5149">
      <w:pPr>
        <w:pStyle w:val="Standard"/>
        <w:tabs>
          <w:tab w:val="left" w:pos="284"/>
        </w:tabs>
        <w:spacing w:line="276" w:lineRule="auto"/>
      </w:pPr>
      <w:r>
        <w:rPr>
          <w:rFonts w:eastAsia="Arial Unicode MS"/>
        </w:rPr>
        <w:t>zwanymi łącznie „Stronami”.</w:t>
      </w:r>
    </w:p>
    <w:p w:rsidR="001D6BCE" w:rsidRDefault="001D6BCE">
      <w:pPr>
        <w:pStyle w:val="Standard"/>
        <w:tabs>
          <w:tab w:val="left" w:pos="284"/>
        </w:tabs>
        <w:spacing w:line="276" w:lineRule="auto"/>
        <w:rPr>
          <w:rFonts w:eastAsia="Arial Unicode MS"/>
          <w:shd w:val="clear" w:color="auto" w:fill="FFFF00"/>
        </w:rPr>
      </w:pPr>
    </w:p>
    <w:p w:rsidR="001D6BCE" w:rsidRDefault="003C5149">
      <w:pPr>
        <w:pStyle w:val="Standard"/>
        <w:tabs>
          <w:tab w:val="left" w:pos="284"/>
        </w:tabs>
        <w:spacing w:line="276" w:lineRule="auto"/>
        <w:jc w:val="both"/>
      </w:pPr>
      <w:r>
        <w:rPr>
          <w:rFonts w:eastAsia="Arial Unicode MS"/>
        </w:rPr>
        <w:t xml:space="preserve">Niniejsza Umowa zostaje zawarta w wyniku postępowania o udzielenie zamówienia publicznego </w:t>
      </w:r>
      <w:r>
        <w:rPr>
          <w:rFonts w:eastAsia="Arial Unicode MS"/>
        </w:rPr>
        <w:br/>
        <w:t xml:space="preserve">w trybie przetargu nieograniczonego dla zadania pn. </w:t>
      </w:r>
      <w:r>
        <w:rPr>
          <w:rFonts w:eastAsia="Arial Unicode MS"/>
          <w:b/>
          <w:bCs/>
        </w:rPr>
        <w:t>„Zakup autobusów elektrycznych wraz z rozbudową infrastruktury ładowania w Gorzowie Wielkopolskim – etap II”</w:t>
      </w:r>
      <w:r>
        <w:rPr>
          <w:rFonts w:eastAsia="Arial Unicode MS"/>
        </w:rPr>
        <w:t xml:space="preserve">, </w:t>
      </w:r>
      <w:r>
        <w:t>współfinansowanego przez Narodowy Fundusz Ochrony Środowiska i Gospodarki Wodnej w ramach programu priorytetowego nr 6.2 „Zeroemisyjny transport Zielony transport publiczny”</w:t>
      </w:r>
      <w:r>
        <w:rPr>
          <w:rFonts w:eastAsia="Arial Unicode MS"/>
        </w:rPr>
        <w:t>. Postępowanie przeprowadzono na podstawie ustawy z dnia 11 września 2019 r. - Prawo zamówień publicznych (</w:t>
      </w:r>
      <w:proofErr w:type="spellStart"/>
      <w:r>
        <w:rPr>
          <w:rFonts w:eastAsia="Arial Unicode MS"/>
        </w:rPr>
        <w:t>t.j</w:t>
      </w:r>
      <w:proofErr w:type="spellEnd"/>
      <w:r>
        <w:rPr>
          <w:rFonts w:eastAsia="Arial Unicode MS"/>
        </w:rPr>
        <w:t xml:space="preserve">. Dz. U. z 2023 r. poz. 1605 z </w:t>
      </w:r>
      <w:proofErr w:type="spellStart"/>
      <w:r>
        <w:rPr>
          <w:rFonts w:eastAsia="Arial Unicode MS"/>
        </w:rPr>
        <w:t>późn</w:t>
      </w:r>
      <w:proofErr w:type="spellEnd"/>
      <w:r>
        <w:rPr>
          <w:rFonts w:eastAsia="Arial Unicode MS"/>
        </w:rPr>
        <w:t xml:space="preserve">. zm.; zwana dalej: ustawą PZP)., oraz przepisów wykonawczych wydanych na jej podstawie. </w:t>
      </w:r>
      <w:r>
        <w:rPr>
          <w:kern w:val="3"/>
        </w:rPr>
        <w:t>Podstawą zawarcia Umowy jest decyzja Zamawiającego o wyborze oferty najkorzystniejszej.</w:t>
      </w:r>
    </w:p>
    <w:p w:rsidR="001D6BCE" w:rsidRDefault="001D6BCE">
      <w:pPr>
        <w:pStyle w:val="Standard"/>
        <w:tabs>
          <w:tab w:val="left" w:pos="284"/>
        </w:tabs>
        <w:spacing w:line="276" w:lineRule="auto"/>
        <w:rPr>
          <w:rFonts w:eastAsia="Arial Unicode MS"/>
        </w:rPr>
      </w:pPr>
    </w:p>
    <w:p w:rsidR="001D6BCE" w:rsidRDefault="003C5149">
      <w:pPr>
        <w:pStyle w:val="Standard"/>
        <w:spacing w:line="276" w:lineRule="auto"/>
        <w:jc w:val="center"/>
      </w:pPr>
      <w:r>
        <w:rPr>
          <w:b/>
        </w:rPr>
        <w:t>§1</w:t>
      </w:r>
    </w:p>
    <w:p w:rsidR="001D6BCE" w:rsidRDefault="003C5149">
      <w:pPr>
        <w:pStyle w:val="Standard"/>
        <w:spacing w:line="276" w:lineRule="auto"/>
        <w:jc w:val="center"/>
      </w:pPr>
      <w:r>
        <w:rPr>
          <w:b/>
        </w:rPr>
        <w:t>[Definicje i interpretacje]</w:t>
      </w:r>
    </w:p>
    <w:p w:rsidR="001D6BCE" w:rsidRDefault="001D6BCE">
      <w:pPr>
        <w:pStyle w:val="Standard"/>
        <w:spacing w:line="276" w:lineRule="auto"/>
        <w:jc w:val="center"/>
        <w:rPr>
          <w:b/>
        </w:rPr>
      </w:pPr>
    </w:p>
    <w:p w:rsidR="001D6BCE" w:rsidRDefault="003C5149">
      <w:pPr>
        <w:pStyle w:val="Akapitzlist"/>
        <w:numPr>
          <w:ilvl w:val="0"/>
          <w:numId w:val="72"/>
        </w:numPr>
        <w:tabs>
          <w:tab w:val="left" w:pos="426"/>
        </w:tabs>
        <w:spacing w:line="276" w:lineRule="auto"/>
        <w:ind w:left="0" w:firstLine="0"/>
        <w:jc w:val="both"/>
      </w:pPr>
      <w:r>
        <w:t>Na potrzeby niniejszej umowy następujące słowa i wyrażenia będą miały znaczenie poniżej im  przypisane:</w:t>
      </w:r>
    </w:p>
    <w:p w:rsidR="001D6BCE" w:rsidRDefault="001D6BCE">
      <w:pPr>
        <w:pStyle w:val="Standard"/>
        <w:tabs>
          <w:tab w:val="left" w:pos="426"/>
        </w:tabs>
        <w:spacing w:line="276" w:lineRule="auto"/>
        <w:jc w:val="both"/>
      </w:pPr>
    </w:p>
    <w:p w:rsidR="001D6BCE" w:rsidRDefault="003C5149">
      <w:pPr>
        <w:pStyle w:val="Standard"/>
        <w:numPr>
          <w:ilvl w:val="0"/>
          <w:numId w:val="73"/>
        </w:numPr>
        <w:tabs>
          <w:tab w:val="left" w:pos="426"/>
        </w:tabs>
        <w:spacing w:line="276" w:lineRule="auto"/>
        <w:ind w:left="0" w:firstLine="0"/>
        <w:jc w:val="both"/>
      </w:pPr>
      <w:r>
        <w:rPr>
          <w:b/>
          <w:bCs/>
        </w:rPr>
        <w:t>Umowa/Kontrakt</w:t>
      </w:r>
      <w:r>
        <w:t xml:space="preserve"> - oznacza niniejszą umowę.</w:t>
      </w:r>
    </w:p>
    <w:p w:rsidR="001D6BCE" w:rsidRDefault="003C5149">
      <w:pPr>
        <w:pStyle w:val="Standard"/>
        <w:numPr>
          <w:ilvl w:val="0"/>
          <w:numId w:val="37"/>
        </w:numPr>
        <w:tabs>
          <w:tab w:val="left" w:pos="426"/>
        </w:tabs>
        <w:spacing w:line="276" w:lineRule="auto"/>
        <w:ind w:left="0" w:firstLine="0"/>
        <w:jc w:val="both"/>
      </w:pPr>
      <w:r>
        <w:rPr>
          <w:b/>
          <w:bCs/>
        </w:rPr>
        <w:t>SWZ</w:t>
      </w:r>
      <w:r>
        <w:t xml:space="preserve"> – Specyfikacja Warunków Zamówienia wraz z załącznikami, sporządzona na potrzeby postepowania na wybór Wykonawcy. SWZ stanowi Załącznik nr 1 do Umowy.</w:t>
      </w:r>
    </w:p>
    <w:p w:rsidR="001D6BCE" w:rsidRDefault="003C5149">
      <w:pPr>
        <w:pStyle w:val="Standard"/>
        <w:numPr>
          <w:ilvl w:val="0"/>
          <w:numId w:val="37"/>
        </w:numPr>
        <w:tabs>
          <w:tab w:val="left" w:pos="426"/>
        </w:tabs>
        <w:spacing w:line="276" w:lineRule="auto"/>
        <w:ind w:left="0" w:firstLine="0"/>
        <w:jc w:val="both"/>
      </w:pPr>
      <w:r>
        <w:rPr>
          <w:b/>
          <w:bCs/>
        </w:rPr>
        <w:t>OPZ</w:t>
      </w:r>
      <w:r>
        <w:t xml:space="preserve"> – Opis Przedmiotu Zamówienia wraz z załącznikami stanowiący Załącznik nr 2 do Umowy.</w:t>
      </w:r>
    </w:p>
    <w:p w:rsidR="001D6BCE" w:rsidRDefault="003C5149">
      <w:pPr>
        <w:pStyle w:val="Standard"/>
        <w:numPr>
          <w:ilvl w:val="0"/>
          <w:numId w:val="37"/>
        </w:numPr>
        <w:tabs>
          <w:tab w:val="left" w:pos="426"/>
        </w:tabs>
        <w:spacing w:line="276" w:lineRule="auto"/>
        <w:ind w:left="0" w:firstLine="0"/>
        <w:jc w:val="both"/>
      </w:pPr>
      <w:r>
        <w:rPr>
          <w:b/>
          <w:bCs/>
        </w:rPr>
        <w:t>Oferta</w:t>
      </w:r>
      <w:r>
        <w:t xml:space="preserve"> – oferta wraz z ze stanowiącym jej integralną część Wykazem Cen , na podstawie której dokonano wyboru Wykonawcy, stanowiąca Załącznik nr 3 do Umowy.</w:t>
      </w:r>
    </w:p>
    <w:p w:rsidR="001D6BCE" w:rsidRDefault="003C5149">
      <w:pPr>
        <w:pStyle w:val="Standard"/>
        <w:numPr>
          <w:ilvl w:val="0"/>
          <w:numId w:val="37"/>
        </w:numPr>
        <w:tabs>
          <w:tab w:val="left" w:pos="426"/>
        </w:tabs>
        <w:spacing w:line="276" w:lineRule="auto"/>
        <w:ind w:left="0" w:firstLine="0"/>
        <w:jc w:val="both"/>
      </w:pPr>
      <w:r>
        <w:rPr>
          <w:b/>
          <w:bCs/>
        </w:rPr>
        <w:t>Personel Wykonawcy</w:t>
      </w:r>
      <w:r>
        <w:t xml:space="preserve"> – eksperci, czyli osoby wskazane przez Wykonawcę w wykazie osób stanowiący załącznik do Oferty.</w:t>
      </w:r>
    </w:p>
    <w:p w:rsidR="001D6BCE" w:rsidRDefault="003C5149">
      <w:pPr>
        <w:pStyle w:val="Standard"/>
        <w:numPr>
          <w:ilvl w:val="0"/>
          <w:numId w:val="37"/>
        </w:numPr>
        <w:tabs>
          <w:tab w:val="left" w:pos="426"/>
        </w:tabs>
        <w:spacing w:line="276" w:lineRule="auto"/>
        <w:ind w:left="0" w:firstLine="0"/>
        <w:jc w:val="both"/>
      </w:pPr>
      <w:r>
        <w:rPr>
          <w:b/>
          <w:bCs/>
        </w:rPr>
        <w:t>Inżynier Kontraktu</w:t>
      </w:r>
      <w:r>
        <w:t xml:space="preserve"> – oznacza podmiot upoważniony przez Zamawiającego do zarządzania zadaniem, czyli do podejmowania działań i decyzji organizacyjnych oraz technicznych związanych </w:t>
      </w:r>
      <w:r>
        <w:br/>
        <w:t>z realizacją niniejszej umowy, wyłoniony w odrębnym postępowaniu.</w:t>
      </w:r>
    </w:p>
    <w:p w:rsidR="001D6BCE" w:rsidRDefault="003C5149">
      <w:pPr>
        <w:pStyle w:val="Standard"/>
        <w:numPr>
          <w:ilvl w:val="0"/>
          <w:numId w:val="37"/>
        </w:numPr>
        <w:tabs>
          <w:tab w:val="left" w:pos="426"/>
        </w:tabs>
        <w:spacing w:line="276" w:lineRule="auto"/>
        <w:ind w:left="0" w:firstLine="0"/>
        <w:jc w:val="both"/>
      </w:pPr>
      <w:r>
        <w:rPr>
          <w:b/>
          <w:bCs/>
        </w:rPr>
        <w:t>Odbiór wstępny</w:t>
      </w:r>
      <w:r>
        <w:t xml:space="preserve"> – protokolarne przekazanie potwierdzenie wykonania autobusów będących przedmiotem Zadania nr 1, na którym stwierdzona zostanie zgodność autobusów z SWZ, ofertą Wykonawcy, wszelkimi normami oraz powszechnie obowiązującymi przepisami prawa. Wstępnie odebrane autobusy pozostają nadal pod kontrolą Wykonawcy, zaś na Zamawiającego nie przechodzi ryzyko i odpowiedzialność. Protokół odbioru wstępnego nie stanowi pokwitowania w rozumieniu </w:t>
      </w:r>
      <w:r>
        <w:br/>
        <w:t>art. 462 § 1 Kodeksu cywilnego.</w:t>
      </w:r>
    </w:p>
    <w:p w:rsidR="001D6BCE" w:rsidRDefault="003C5149">
      <w:pPr>
        <w:pStyle w:val="Standard"/>
        <w:numPr>
          <w:ilvl w:val="0"/>
          <w:numId w:val="37"/>
        </w:numPr>
        <w:tabs>
          <w:tab w:val="left" w:pos="426"/>
        </w:tabs>
        <w:spacing w:line="276" w:lineRule="auto"/>
        <w:ind w:left="0" w:firstLine="0"/>
        <w:jc w:val="both"/>
      </w:pPr>
      <w:r>
        <w:rPr>
          <w:b/>
          <w:bCs/>
        </w:rPr>
        <w:t>Odbiór częściowy</w:t>
      </w:r>
      <w:r>
        <w:t xml:space="preserve"> – protokolarne potwierdzenie wykonania określonego etapu robót/dostaw/usług. Odbiór  częściowy nie rozpoczyna biegu okresu rękojmi i gwarancji. Odebrane częściowo przez Zamawiającego roboty/usługi/dostawy, pozostają nadal pod kontrolą Wykonawcy, na Zamawiającego nie przechodzi ryzyko i odpowiedzialność, a protokół odbioru częściowego nie stanowi pokwitowania w rozumieniu art. 462 § 1 Kodeksu cywilnego.</w:t>
      </w:r>
    </w:p>
    <w:p w:rsidR="001D6BCE" w:rsidRDefault="003C5149">
      <w:pPr>
        <w:pStyle w:val="Standard"/>
        <w:numPr>
          <w:ilvl w:val="0"/>
          <w:numId w:val="37"/>
        </w:numPr>
        <w:tabs>
          <w:tab w:val="left" w:pos="426"/>
        </w:tabs>
        <w:spacing w:line="276" w:lineRule="auto"/>
        <w:ind w:left="0" w:firstLine="0"/>
        <w:jc w:val="both"/>
      </w:pPr>
      <w:r>
        <w:rPr>
          <w:b/>
          <w:bCs/>
        </w:rPr>
        <w:t>Odbiór końcowy</w:t>
      </w:r>
      <w:r>
        <w:t xml:space="preserve"> – protokolarne przekazanie z udziałem stron Umowy przedmiotu umowy </w:t>
      </w:r>
      <w:r>
        <w:br/>
        <w:t xml:space="preserve">w  stanie gotowym do użytkowania po pozytywnym zakończeniu odbiorów częściowych, po  dokonaniu przez Komisję odbiorową oceny wykonania w sposób prawidłowy całości przedmiotu umowy. </w:t>
      </w:r>
      <w:bookmarkStart w:id="3" w:name="_Hlk58366013"/>
      <w:r>
        <w:t xml:space="preserve">Przed odbiorem końcowym, należy skompletować dokumentację powykonawczą, w tym gwarancje, zaświadczenia od organów kontroli technicznej, zawiadomienia właściwego organu nadzoru budowlanego wraz z uzyskaną przez Wykonawcę decyzją o pozwolenie na użytkowanie/zaświadczenie o braku sprzeciwu do użytkowania (jeśli wymagane), a także należy uporządkować teren inwestycji. </w:t>
      </w:r>
      <w:bookmarkEnd w:id="3"/>
      <w:r>
        <w:t>Dokonanie odbioru końcowego potwierdzone jest podpisaniem Protokołu odbioru końcowego. Odbiór końcowy rozpoczyna bieg rękojmi i gwarancji dla przedmiotu zamówienia.</w:t>
      </w:r>
    </w:p>
    <w:p w:rsidR="001D6BCE" w:rsidRDefault="003C5149">
      <w:pPr>
        <w:pStyle w:val="Standard"/>
        <w:numPr>
          <w:ilvl w:val="0"/>
          <w:numId w:val="37"/>
        </w:numPr>
        <w:tabs>
          <w:tab w:val="left" w:pos="426"/>
        </w:tabs>
        <w:spacing w:line="276" w:lineRule="auto"/>
        <w:ind w:left="0" w:firstLine="0"/>
        <w:jc w:val="both"/>
      </w:pPr>
      <w:r>
        <w:rPr>
          <w:b/>
          <w:bCs/>
        </w:rPr>
        <w:t>Odbiór ostateczny</w:t>
      </w:r>
      <w:r>
        <w:t xml:space="preserve"> - dokonywany po upływie okresu rękojmi i gwarancji i usunięciu wad w przedmiocie umowy. Wykonawca otrzyma od  Zamawiającego dokument poświadczający odbiór ostateczny przedmiotu umowy wolnego od wad. Wraz z odbiorem ostatecznym nastąpi pełne rozliczenie stron niniejszej umowy poprzez zwrot zatrzymanej części zabezpieczenia należytego wykonania umowy.</w:t>
      </w:r>
    </w:p>
    <w:p w:rsidR="001D6BCE" w:rsidRDefault="003C5149">
      <w:pPr>
        <w:pStyle w:val="Standard"/>
        <w:numPr>
          <w:ilvl w:val="0"/>
          <w:numId w:val="37"/>
        </w:numPr>
        <w:tabs>
          <w:tab w:val="left" w:pos="426"/>
        </w:tabs>
        <w:spacing w:line="276" w:lineRule="auto"/>
        <w:ind w:left="0" w:firstLine="0"/>
        <w:jc w:val="both"/>
      </w:pPr>
      <w:r>
        <w:rPr>
          <w:b/>
          <w:bCs/>
        </w:rPr>
        <w:t>Komisja odbiorowa</w:t>
      </w:r>
      <w:r>
        <w:t xml:space="preserve"> – komisja przeprowadzająca czynności odbioru końcowego, powołana przez Zamawiającego z udziałem zainteresowanych Stron.</w:t>
      </w:r>
    </w:p>
    <w:p w:rsidR="001D6BCE" w:rsidRDefault="003C5149">
      <w:pPr>
        <w:pStyle w:val="Standard"/>
        <w:numPr>
          <w:ilvl w:val="0"/>
          <w:numId w:val="37"/>
        </w:numPr>
        <w:tabs>
          <w:tab w:val="left" w:pos="426"/>
        </w:tabs>
        <w:spacing w:line="276" w:lineRule="auto"/>
        <w:ind w:left="0" w:firstLine="0"/>
        <w:jc w:val="both"/>
      </w:pPr>
      <w:r>
        <w:rPr>
          <w:b/>
          <w:bCs/>
        </w:rPr>
        <w:t>Teren budowy/inwestycji/plac budowy</w:t>
      </w:r>
      <w:r>
        <w:t xml:space="preserve"> – teren, przekazany przez Zamawiającego protokolarnie, na którym będzie realizowany przedmiot umowy wraz z przestrzenią zajmowaną przez urządzenia zaplecza budowy.</w:t>
      </w:r>
    </w:p>
    <w:p w:rsidR="001D6BCE" w:rsidRDefault="003C5149">
      <w:pPr>
        <w:pStyle w:val="Standard"/>
        <w:numPr>
          <w:ilvl w:val="0"/>
          <w:numId w:val="37"/>
        </w:numPr>
        <w:tabs>
          <w:tab w:val="left" w:pos="426"/>
        </w:tabs>
        <w:spacing w:line="276" w:lineRule="auto"/>
        <w:ind w:left="0" w:firstLine="0"/>
        <w:jc w:val="both"/>
      </w:pPr>
      <w:r>
        <w:rPr>
          <w:b/>
          <w:bCs/>
        </w:rPr>
        <w:t>Specyfikacje techniczne wykonania i odbioru robót budowlanych (</w:t>
      </w:r>
      <w:proofErr w:type="spellStart"/>
      <w:r>
        <w:rPr>
          <w:b/>
          <w:bCs/>
        </w:rPr>
        <w:t>STWiORB</w:t>
      </w:r>
      <w:proofErr w:type="spellEnd"/>
      <w:r>
        <w:rPr>
          <w:b/>
          <w:bCs/>
        </w:rPr>
        <w:t xml:space="preserve">) </w:t>
      </w:r>
      <w:r>
        <w:t xml:space="preserve">– dokumenty przekazane Wykonawcy przez Zamawiającego w celu realizacji Umowy, zawierający zbiory </w:t>
      </w:r>
      <w:r>
        <w:lastRenderedPageBreak/>
        <w:t>wytycznych i wymagań określających warunki i sposoby wykonywania, kontroli i odbioru robót budowlanych, określonych w Dokumentacji projektowej.</w:t>
      </w:r>
    </w:p>
    <w:p w:rsidR="001D6BCE" w:rsidRDefault="003C5149">
      <w:pPr>
        <w:pStyle w:val="Standard"/>
        <w:numPr>
          <w:ilvl w:val="0"/>
          <w:numId w:val="37"/>
        </w:numPr>
        <w:tabs>
          <w:tab w:val="left" w:pos="426"/>
        </w:tabs>
        <w:spacing w:line="276" w:lineRule="auto"/>
        <w:ind w:left="0" w:firstLine="0"/>
        <w:jc w:val="both"/>
      </w:pPr>
      <w:r>
        <w:rPr>
          <w:b/>
          <w:bCs/>
        </w:rPr>
        <w:t>Dokumentacja Projektowa</w:t>
      </w:r>
      <w:r>
        <w:t xml:space="preserve"> – zbiór dokumentów służących do opisu i realizacji przedmiotu umowy, obejmujący w szczególności: Programy </w:t>
      </w:r>
      <w:proofErr w:type="spellStart"/>
      <w:r>
        <w:t>Funkcjonalno</w:t>
      </w:r>
      <w:proofErr w:type="spellEnd"/>
      <w:r>
        <w:t xml:space="preserve"> - Użytkowe, projekty budowlane, projekty wykonawcze, Specyfikacje Techniczne Wykonania i Odbioru Robót, wraz z wszelkimi ostatecznymi decyzjami administracyjnymi, na podstawie, których można realizować roboty budowlane.</w:t>
      </w:r>
    </w:p>
    <w:p w:rsidR="001D6BCE" w:rsidRDefault="003C5149">
      <w:pPr>
        <w:pStyle w:val="Standard"/>
        <w:numPr>
          <w:ilvl w:val="0"/>
          <w:numId w:val="37"/>
        </w:numPr>
        <w:tabs>
          <w:tab w:val="left" w:pos="426"/>
        </w:tabs>
        <w:spacing w:line="276" w:lineRule="auto"/>
        <w:ind w:left="0" w:firstLine="0"/>
        <w:jc w:val="both"/>
      </w:pPr>
      <w:r>
        <w:rPr>
          <w:b/>
          <w:bCs/>
        </w:rPr>
        <w:t>Dokumentacja powykonawcza</w:t>
      </w:r>
      <w:r>
        <w:t xml:space="preserve"> - dokumentacja, która została opracowana zgodnie z  art. 57 ust. 1 i 2 ustawy z dnia 7 lipca 1994 r. Prawo budowlane (</w:t>
      </w:r>
      <w:proofErr w:type="spellStart"/>
      <w:r>
        <w:t>t.j</w:t>
      </w:r>
      <w:proofErr w:type="spellEnd"/>
      <w:r>
        <w:t xml:space="preserve">. Dz. U. z 2024 r. poz. 725 z </w:t>
      </w:r>
      <w:proofErr w:type="spellStart"/>
      <w:r>
        <w:t>późn</w:t>
      </w:r>
      <w:proofErr w:type="spellEnd"/>
      <w:r>
        <w:t xml:space="preserve">. zm.)oraz SWZ stanowiącym integralną cześć niniejszej umowy. Kompletność dokumentacji powykonawczej Wykonawca potwierdza pisemnym oświadczeniem o jej kompletności i prawidłowości wykonania </w:t>
      </w:r>
      <w:r>
        <w:br/>
        <w:t>w świetle zapisów ww. ustawy i ww. SWZ. Kompletność dokumentacji jest również potwierdzana przez Inżyniera Kontraktu.</w:t>
      </w:r>
    </w:p>
    <w:p w:rsidR="001D6BCE" w:rsidRDefault="003C5149">
      <w:pPr>
        <w:pStyle w:val="Standard"/>
        <w:numPr>
          <w:ilvl w:val="0"/>
          <w:numId w:val="37"/>
        </w:numPr>
        <w:tabs>
          <w:tab w:val="left" w:pos="426"/>
        </w:tabs>
        <w:spacing w:line="276" w:lineRule="auto"/>
        <w:ind w:left="0" w:firstLine="0"/>
        <w:jc w:val="both"/>
      </w:pPr>
      <w:r>
        <w:rPr>
          <w:b/>
          <w:bCs/>
        </w:rPr>
        <w:t>Wada</w:t>
      </w:r>
      <w:r>
        <w:t xml:space="preserve"> – cecha zmniejszająca wartość wykonanych dostaw, robót lub urządzeń ze względu na cel oznaczony w umowie lub wykonanych niezgodnie z dokumentacją Zamawiającego lub obowiązującymi w tym zakresie warunkami technicznymi wykonania robót, wiedzą techniczną, normami, lub innymi dokumentami wymaganymi przepisami prawa, jak również brak stanu robót lub urządzeń, o istnieniu, którego Wykonawca zapewniał.</w:t>
      </w:r>
    </w:p>
    <w:p w:rsidR="001D6BCE" w:rsidRDefault="003C5149">
      <w:pPr>
        <w:pStyle w:val="Standard"/>
        <w:numPr>
          <w:ilvl w:val="0"/>
          <w:numId w:val="37"/>
        </w:numPr>
        <w:tabs>
          <w:tab w:val="left" w:pos="426"/>
        </w:tabs>
        <w:spacing w:line="276" w:lineRule="auto"/>
        <w:ind w:left="0" w:firstLine="0"/>
        <w:jc w:val="both"/>
      </w:pPr>
      <w:r>
        <w:rPr>
          <w:b/>
          <w:bCs/>
        </w:rPr>
        <w:t>Umowa o Podwykonawstwo</w:t>
      </w:r>
      <w:r>
        <w:t xml:space="preserve"> – należy przez to rozumieć umowę w formie pisemnej o charakterze odpłatnym, której przedmiotem są usługi, dostawy lub roboty budowlane stanowiące część zamówienia, zawartą między wykonawcą a innym podmiotem (podwykonawcą), a w przypadku robót budowlanych także między podwykonawcą a Dalszym Podwykonawcą lub między Dalszymi podwykonawcami.</w:t>
      </w:r>
    </w:p>
    <w:p w:rsidR="001D6BCE" w:rsidRDefault="003C5149">
      <w:pPr>
        <w:pStyle w:val="Standard"/>
        <w:numPr>
          <w:ilvl w:val="0"/>
          <w:numId w:val="37"/>
        </w:numPr>
        <w:tabs>
          <w:tab w:val="left" w:pos="426"/>
        </w:tabs>
        <w:spacing w:line="276" w:lineRule="auto"/>
        <w:ind w:left="0" w:firstLine="0"/>
        <w:jc w:val="both"/>
      </w:pPr>
      <w:r>
        <w:rPr>
          <w:b/>
          <w:bCs/>
        </w:rPr>
        <w:t>Podwykonawca lub Dalszy Podwykonawca</w:t>
      </w:r>
      <w:r>
        <w:t xml:space="preserve"> – osoba fizyczna, osoba prawna albo jednostka organizacyjna nieposiadająca osobowości prawnej, która:</w:t>
      </w:r>
    </w:p>
    <w:p w:rsidR="001D6BCE" w:rsidRDefault="003C5149">
      <w:pPr>
        <w:pStyle w:val="Standard"/>
        <w:tabs>
          <w:tab w:val="left" w:pos="426"/>
        </w:tabs>
        <w:spacing w:line="276" w:lineRule="auto"/>
        <w:jc w:val="both"/>
      </w:pPr>
      <w:r>
        <w:t>1)</w:t>
      </w:r>
      <w:r>
        <w:tab/>
        <w:t>zawarła z Wykonawcą, Podwykonawcą lub Dalszym Podwykonawcą zaakceptowaną przez Zamawiającego Umowę o Podwykonawstwo na wykonanie części robót budowlanych służących realizacji przez Wykonawcę przedmiotu Umowy albo</w:t>
      </w:r>
    </w:p>
    <w:p w:rsidR="001D6BCE" w:rsidRDefault="003C5149">
      <w:pPr>
        <w:pStyle w:val="Standard"/>
        <w:tabs>
          <w:tab w:val="left" w:pos="426"/>
        </w:tabs>
        <w:spacing w:line="276" w:lineRule="auto"/>
        <w:jc w:val="both"/>
      </w:pPr>
      <w:r>
        <w:t>2)</w:t>
      </w:r>
      <w:r>
        <w:tab/>
        <w:t>zawarła z Wykonawcą przedłożoną Zamawiającemu Umowę o Podwykonawstwo, której przedmiotem są dostawy lub usługi, stanowiące część zamówienia publicznego, z wyłączeniem umów o Podwykonawstwo o wartości mniejszej niż 0,5% wartości brutto umowy w sprawie zamówienia, oraz umów o Podwykonawstwo, których przedmiot został wskazany w SWZ jako niepodlegający obowiązkowi przedłożenia Zamawiającemu. Wyłączenie nie dotyczy umów o wartości większej niż 50.000,00 zł.</w:t>
      </w:r>
    </w:p>
    <w:p w:rsidR="001D6BCE" w:rsidRDefault="003C5149">
      <w:pPr>
        <w:pStyle w:val="Standard"/>
        <w:numPr>
          <w:ilvl w:val="0"/>
          <w:numId w:val="37"/>
        </w:numPr>
        <w:tabs>
          <w:tab w:val="left" w:pos="426"/>
        </w:tabs>
        <w:spacing w:line="276" w:lineRule="auto"/>
        <w:ind w:left="0" w:firstLine="0"/>
        <w:jc w:val="both"/>
      </w:pPr>
      <w:r>
        <w:rPr>
          <w:b/>
          <w:bCs/>
        </w:rPr>
        <w:t>Nadzór autorski</w:t>
      </w:r>
      <w:r>
        <w:t xml:space="preserve"> – zespół czynności polegających na stwierdzaniu w toku dostaw, wykonywania robót budowlanych zgodności realizacji z dokumentacją projektową, uzgadnianiu możliwości wprowadzania rozwiązań zamiennych oraz opracowywaniu rozwiązań zamiennych w stosunku </w:t>
      </w:r>
      <w:r>
        <w:br/>
        <w:t xml:space="preserve">do przewidzianych w projekcie budowlanym. Nadzór autorski będzie pełniony przez podmiot wskazany przez Zamawiającego oraz podmiot wskazany przez Wykonawcę w zakresie robót opisanych </w:t>
      </w:r>
      <w:r>
        <w:br/>
        <w:t>w Programie Funkcjonalno-Użytkowym, wykonujący obowiązki zgodnie z art. 20 ust. 1 pkt. 4 ustawy Prawo Budowlane.</w:t>
      </w:r>
    </w:p>
    <w:p w:rsidR="001D6BCE" w:rsidRDefault="003C5149">
      <w:pPr>
        <w:pStyle w:val="Standard"/>
        <w:numPr>
          <w:ilvl w:val="0"/>
          <w:numId w:val="37"/>
        </w:numPr>
        <w:tabs>
          <w:tab w:val="left" w:pos="426"/>
        </w:tabs>
        <w:spacing w:line="276" w:lineRule="auto"/>
        <w:ind w:left="0" w:firstLine="0"/>
        <w:jc w:val="both"/>
      </w:pPr>
      <w:r>
        <w:rPr>
          <w:b/>
          <w:bCs/>
        </w:rPr>
        <w:t>Protokół konieczności</w:t>
      </w:r>
      <w:r>
        <w:t xml:space="preserve"> – dokument określający zakres rzeczowo-finansowy zmian w zakresie dostaw, usług lub robót budowlanych dokonywanych w celu prawidłowej realizacji przedmiotu Umowy, sporządzany w przypadku wystąpienia dostaw dodatkowych, robót dodatkowych, dostaw zamiennych lub robót zamiennych, potrzeby zaniechania wykonania niektórych dostaw lub robót, </w:t>
      </w:r>
      <w:r>
        <w:br/>
        <w:t xml:space="preserve">w celu prawidłowej realizacji przedmiotu Umowy. Protokół konieczności jest sporządzany przez Inżyniera Kontraktu na podstawie wniosku Wykonawcy i akceptowany przez Zamawiającego. Stanowi </w:t>
      </w:r>
      <w:r>
        <w:lastRenderedPageBreak/>
        <w:t>podstawę  do ustalenia wysokości zwiększenia/zmniejszenia wynagrodzenia i zawarcia stosownego aneksu do umowy.</w:t>
      </w:r>
    </w:p>
    <w:p w:rsidR="001D6BCE" w:rsidRDefault="003C5149">
      <w:pPr>
        <w:pStyle w:val="Standard"/>
        <w:numPr>
          <w:ilvl w:val="0"/>
          <w:numId w:val="37"/>
        </w:numPr>
        <w:tabs>
          <w:tab w:val="left" w:pos="426"/>
        </w:tabs>
        <w:spacing w:line="276" w:lineRule="auto"/>
        <w:ind w:left="0" w:firstLine="0"/>
        <w:jc w:val="both"/>
      </w:pPr>
      <w:r>
        <w:rPr>
          <w:b/>
          <w:bCs/>
        </w:rPr>
        <w:t>Protokół odbioru robót zanikających i ulegających zakryciu</w:t>
      </w:r>
      <w:r>
        <w:t xml:space="preserve"> – dokument potwierdzający odbiór robót w zakresie wykonania przez Wykonawcę zgodnie z Umową robót zanikających lub ulegających zakryciu.</w:t>
      </w:r>
    </w:p>
    <w:p w:rsidR="001D6BCE" w:rsidRDefault="003C5149">
      <w:pPr>
        <w:pStyle w:val="Standard"/>
        <w:numPr>
          <w:ilvl w:val="0"/>
          <w:numId w:val="37"/>
        </w:numPr>
        <w:tabs>
          <w:tab w:val="left" w:pos="426"/>
        </w:tabs>
        <w:spacing w:line="276" w:lineRule="auto"/>
        <w:ind w:left="0" w:firstLine="0"/>
        <w:jc w:val="both"/>
      </w:pPr>
      <w:r>
        <w:rPr>
          <w:b/>
          <w:bCs/>
        </w:rPr>
        <w:t>Protokół odbioru wstępnego</w:t>
      </w:r>
      <w:r>
        <w:t xml:space="preserve"> - dokument potwierdzający wykonanie autobusów będących przedmiotem Zadania nr 1, zgodnie z SWZ, ofertą Wykonawcy, wszelkimi normami oraz powszechnie obowiązującymi przepisami prawa.</w:t>
      </w:r>
    </w:p>
    <w:p w:rsidR="001D6BCE" w:rsidRDefault="003C5149">
      <w:pPr>
        <w:pStyle w:val="Standard"/>
        <w:numPr>
          <w:ilvl w:val="0"/>
          <w:numId w:val="37"/>
        </w:numPr>
        <w:tabs>
          <w:tab w:val="left" w:pos="426"/>
        </w:tabs>
        <w:spacing w:line="276" w:lineRule="auto"/>
        <w:ind w:left="0" w:firstLine="0"/>
        <w:jc w:val="both"/>
      </w:pPr>
      <w:r>
        <w:rPr>
          <w:b/>
          <w:bCs/>
        </w:rPr>
        <w:t>Protokół odbioru częściowego</w:t>
      </w:r>
      <w:r>
        <w:t xml:space="preserve"> – dokument potwierdzający odbiór robót w zakresie wykonania przez Wykonawcę zgodnie z Umową części robót budowlanych.</w:t>
      </w:r>
    </w:p>
    <w:p w:rsidR="001D6BCE" w:rsidRDefault="003C5149">
      <w:pPr>
        <w:pStyle w:val="Standard"/>
        <w:numPr>
          <w:ilvl w:val="0"/>
          <w:numId w:val="37"/>
        </w:numPr>
        <w:tabs>
          <w:tab w:val="left" w:pos="426"/>
        </w:tabs>
        <w:spacing w:line="276" w:lineRule="auto"/>
        <w:ind w:left="0" w:firstLine="0"/>
        <w:jc w:val="both"/>
      </w:pPr>
      <w:r>
        <w:rPr>
          <w:b/>
          <w:bCs/>
        </w:rPr>
        <w:t>Protokół odbioru usunięcia Wad</w:t>
      </w:r>
      <w:r>
        <w:t xml:space="preserve"> – dokument potwierdzający usunięcie przez Wykonawcę Wad powstałych w okresie rękojmi lub gwarancji jakości w przedmiocie Umowy.</w:t>
      </w:r>
    </w:p>
    <w:p w:rsidR="001D6BCE" w:rsidRDefault="003C5149">
      <w:pPr>
        <w:pStyle w:val="Standard"/>
        <w:numPr>
          <w:ilvl w:val="0"/>
          <w:numId w:val="37"/>
        </w:numPr>
        <w:tabs>
          <w:tab w:val="left" w:pos="426"/>
        </w:tabs>
        <w:spacing w:line="276" w:lineRule="auto"/>
        <w:ind w:left="0" w:firstLine="0"/>
        <w:jc w:val="both"/>
      </w:pPr>
      <w:r>
        <w:rPr>
          <w:b/>
          <w:bCs/>
        </w:rPr>
        <w:t>Protokół odbioru końcowego</w:t>
      </w:r>
      <w:r>
        <w:t>– dokument potwierdzający odbiór wykonania przez Wykonawcę całości przedmiotu Umowy.</w:t>
      </w:r>
    </w:p>
    <w:p w:rsidR="001D6BCE" w:rsidRDefault="003C5149">
      <w:pPr>
        <w:pStyle w:val="Standard"/>
        <w:numPr>
          <w:ilvl w:val="0"/>
          <w:numId w:val="37"/>
        </w:numPr>
        <w:tabs>
          <w:tab w:val="left" w:pos="426"/>
        </w:tabs>
        <w:spacing w:line="276" w:lineRule="auto"/>
        <w:ind w:left="0" w:firstLine="0"/>
        <w:jc w:val="both"/>
      </w:pPr>
      <w:r>
        <w:rPr>
          <w:b/>
          <w:bCs/>
        </w:rPr>
        <w:t>Protokół odbioru ostatecznego</w:t>
      </w:r>
      <w:r>
        <w:t xml:space="preserve"> – dokument potwierdzający odbiór  przedmiotu Umowy po usunięciu przez Wykonawcę wszystkich Wad ujawnionych w przedmiocie Umowy  w okresie rękojmi i gwarancji jakości.</w:t>
      </w:r>
    </w:p>
    <w:p w:rsidR="001D6BCE" w:rsidRDefault="003C5149">
      <w:pPr>
        <w:pStyle w:val="Standard"/>
        <w:numPr>
          <w:ilvl w:val="0"/>
          <w:numId w:val="37"/>
        </w:numPr>
        <w:tabs>
          <w:tab w:val="left" w:pos="426"/>
        </w:tabs>
        <w:spacing w:line="276" w:lineRule="auto"/>
        <w:ind w:left="0" w:firstLine="0"/>
        <w:jc w:val="both"/>
      </w:pPr>
      <w:r>
        <w:rPr>
          <w:b/>
          <w:bCs/>
        </w:rPr>
        <w:t xml:space="preserve">Protokół odbioru technicznego autobusu </w:t>
      </w:r>
      <w:r>
        <w:t>–</w:t>
      </w:r>
      <w:r>
        <w:rPr>
          <w:b/>
          <w:bCs/>
        </w:rPr>
        <w:t xml:space="preserve"> </w:t>
      </w:r>
      <w:r>
        <w:t>dokument potwierdzający odbiór kompletnego, sprawnego technicznego autobusu, spełniającego warunki zawarte w specyfikacji technicznej Zamawiającego w zakresie autobusów, sporządzony w siedzibie Producenta/Dostawcy/Wykonawcy autobusów.</w:t>
      </w:r>
    </w:p>
    <w:p w:rsidR="001D6BCE" w:rsidRDefault="003C5149">
      <w:pPr>
        <w:pStyle w:val="Standard"/>
        <w:numPr>
          <w:ilvl w:val="0"/>
          <w:numId w:val="37"/>
        </w:numPr>
        <w:tabs>
          <w:tab w:val="left" w:pos="426"/>
        </w:tabs>
        <w:spacing w:line="276" w:lineRule="auto"/>
        <w:ind w:left="0" w:firstLine="0"/>
        <w:jc w:val="both"/>
      </w:pPr>
      <w:r>
        <w:rPr>
          <w:b/>
          <w:bCs/>
        </w:rPr>
        <w:t xml:space="preserve">Protokół zdawczo-odbiorczy autobusu </w:t>
      </w:r>
      <w:r>
        <w:t xml:space="preserve">– </w:t>
      </w:r>
      <w:bookmarkStart w:id="4" w:name="_Hlk55559604"/>
      <w:r>
        <w:t xml:space="preserve">dokument potwierdzający odbiór </w:t>
      </w:r>
      <w:bookmarkEnd w:id="4"/>
      <w:r>
        <w:t xml:space="preserve">pojedynczego autobusu, uwzględniający prawidłowe współdziałanie w pojeździe systemu informacji pasażerskiej </w:t>
      </w:r>
      <w:r>
        <w:br/>
        <w:t xml:space="preserve">i monitoringu oraz systemu ładowania baterii trakcyjnych sporządzony po wykonaniu jazdy próbnej </w:t>
      </w:r>
      <w:r>
        <w:br/>
        <w:t xml:space="preserve">w warunkach miejskich na dystansie co najmniej 100 km i przeprowadzeniu próbnych </w:t>
      </w:r>
      <w:proofErr w:type="spellStart"/>
      <w:r>
        <w:t>ładowań</w:t>
      </w:r>
      <w:proofErr w:type="spellEnd"/>
      <w:r>
        <w:t xml:space="preserve"> na trzech stacjach pantografowych, podpisany w następstwie protokolarnego odbioru technicznego autobusu.</w:t>
      </w:r>
    </w:p>
    <w:p w:rsidR="001D6BCE" w:rsidRDefault="003C5149">
      <w:pPr>
        <w:pStyle w:val="Standard"/>
        <w:numPr>
          <w:ilvl w:val="0"/>
          <w:numId w:val="37"/>
        </w:numPr>
        <w:tabs>
          <w:tab w:val="left" w:pos="426"/>
        </w:tabs>
        <w:spacing w:line="276" w:lineRule="auto"/>
        <w:ind w:left="0" w:firstLine="0"/>
        <w:jc w:val="both"/>
      </w:pPr>
      <w:r>
        <w:rPr>
          <w:b/>
          <w:bCs/>
        </w:rPr>
        <w:t>Protokół zdawczo-odbiorczy</w:t>
      </w:r>
      <w:r>
        <w:t xml:space="preserve"> </w:t>
      </w:r>
      <w:r>
        <w:rPr>
          <w:b/>
          <w:bCs/>
        </w:rPr>
        <w:t>dokumentacji projektowej</w:t>
      </w:r>
      <w:r>
        <w:t xml:space="preserve"> – dokument potwierdzający odbiór dokumentacji projektowej realizowanej przez Wykonawcę dla robót objętych Programem Funkcjonalno-Użytkowym.</w:t>
      </w:r>
    </w:p>
    <w:p w:rsidR="001D6BCE" w:rsidRDefault="003C5149">
      <w:pPr>
        <w:pStyle w:val="Akapitzlist"/>
        <w:numPr>
          <w:ilvl w:val="0"/>
          <w:numId w:val="50"/>
        </w:numPr>
        <w:tabs>
          <w:tab w:val="left" w:pos="426"/>
        </w:tabs>
        <w:spacing w:line="276" w:lineRule="auto"/>
        <w:ind w:left="0" w:firstLine="0"/>
        <w:jc w:val="both"/>
      </w:pPr>
      <w:r>
        <w:t>Ilekroć pojęcie użyte jest w liczbie pojedynczej, dotyczy to również użytego pojęcia w liczbie mnogiej i odwrotnie chyba, że z określonego uregulowania wynika wyraźnie coś innego.</w:t>
      </w:r>
    </w:p>
    <w:p w:rsidR="001D6BCE" w:rsidRDefault="003C5149">
      <w:pPr>
        <w:pStyle w:val="Akapitzlist"/>
        <w:numPr>
          <w:ilvl w:val="0"/>
          <w:numId w:val="50"/>
        </w:numPr>
        <w:tabs>
          <w:tab w:val="left" w:pos="426"/>
        </w:tabs>
        <w:spacing w:line="276" w:lineRule="auto"/>
        <w:ind w:left="0" w:firstLine="0"/>
        <w:jc w:val="both"/>
      </w:pPr>
      <w:r>
        <w:t>Integralną częścią Umowy są załączniki do Umowy, w tym dokumenty wymienione w § 2 ust. 3.</w:t>
      </w:r>
    </w:p>
    <w:p w:rsidR="001D6BCE" w:rsidRDefault="003C5149">
      <w:pPr>
        <w:pStyle w:val="Akapitzlist"/>
        <w:numPr>
          <w:ilvl w:val="0"/>
          <w:numId w:val="50"/>
        </w:numPr>
        <w:tabs>
          <w:tab w:val="left" w:pos="426"/>
        </w:tabs>
        <w:spacing w:line="276" w:lineRule="auto"/>
        <w:ind w:left="0" w:firstLine="0"/>
        <w:jc w:val="both"/>
      </w:pPr>
      <w:r>
        <w:t>Wszelkie dokumenty dostarczane drugiej Stronie w trakcie realizacji Umowy będą sporządzane w języku polskim.</w:t>
      </w:r>
    </w:p>
    <w:p w:rsidR="001D6BCE" w:rsidRDefault="001D6BCE">
      <w:pPr>
        <w:pStyle w:val="Standard"/>
        <w:spacing w:line="276" w:lineRule="auto"/>
        <w:rPr>
          <w:b/>
          <w:shd w:val="clear" w:color="auto" w:fill="FFFF00"/>
        </w:rPr>
      </w:pPr>
    </w:p>
    <w:p w:rsidR="001D6BCE" w:rsidRDefault="003C5149">
      <w:pPr>
        <w:pStyle w:val="Standard"/>
        <w:spacing w:line="276" w:lineRule="auto"/>
        <w:jc w:val="center"/>
      </w:pPr>
      <w:bookmarkStart w:id="5" w:name="_Hlk54341663"/>
      <w:r>
        <w:rPr>
          <w:b/>
        </w:rPr>
        <w:t>§2</w:t>
      </w:r>
      <w:bookmarkStart w:id="6" w:name="_Hlk54341608"/>
      <w:r>
        <w:rPr>
          <w:b/>
        </w:rPr>
        <w:br/>
        <w:t>[Przedmiot umowy]</w:t>
      </w:r>
    </w:p>
    <w:p w:rsidR="001D6BCE" w:rsidRDefault="003C5149">
      <w:pPr>
        <w:pStyle w:val="Akapitzlist"/>
        <w:numPr>
          <w:ilvl w:val="0"/>
          <w:numId w:val="74"/>
        </w:numPr>
        <w:tabs>
          <w:tab w:val="left" w:pos="426"/>
        </w:tabs>
        <w:spacing w:line="276" w:lineRule="auto"/>
        <w:ind w:left="0" w:firstLine="0"/>
        <w:jc w:val="both"/>
      </w:pPr>
      <w:bookmarkStart w:id="7" w:name="_Hlk51757021"/>
      <w:bookmarkStart w:id="8" w:name="_Hlk54372709"/>
      <w:r>
        <w:rPr>
          <w:kern w:val="3"/>
        </w:rPr>
        <w:t>Przedmiotem umowy jest:</w:t>
      </w:r>
    </w:p>
    <w:p w:rsidR="001D6BCE" w:rsidRDefault="003C5149">
      <w:pPr>
        <w:pStyle w:val="Akapitzlist"/>
        <w:numPr>
          <w:ilvl w:val="1"/>
          <w:numId w:val="51"/>
        </w:numPr>
        <w:tabs>
          <w:tab w:val="left" w:pos="426"/>
        </w:tabs>
        <w:spacing w:line="276" w:lineRule="auto"/>
        <w:ind w:left="0" w:firstLine="0"/>
        <w:jc w:val="both"/>
      </w:pPr>
      <w:r>
        <w:rPr>
          <w:kern w:val="3"/>
        </w:rPr>
        <w:t xml:space="preserve">dostawa siedmiu autobusów elektrycznych oraz wykonanie robót budowlanych związanych </w:t>
      </w:r>
      <w:r>
        <w:rPr>
          <w:kern w:val="3"/>
        </w:rPr>
        <w:br/>
        <w:t>z rozbudową niezbędnej infrastruktury ładowania w zajezdni Zamawiającego przy ul. Kostrzyńskiej 46 w Gorzowie Wielkopolskim,</w:t>
      </w:r>
      <w:bookmarkStart w:id="9" w:name="_Hlk54100606"/>
    </w:p>
    <w:p w:rsidR="001D6BCE" w:rsidRDefault="003C5149">
      <w:pPr>
        <w:pStyle w:val="Akapitzlist"/>
        <w:numPr>
          <w:ilvl w:val="1"/>
          <w:numId w:val="51"/>
        </w:numPr>
        <w:tabs>
          <w:tab w:val="left" w:pos="426"/>
        </w:tabs>
        <w:spacing w:line="276" w:lineRule="auto"/>
        <w:ind w:left="0" w:firstLine="0"/>
        <w:jc w:val="both"/>
      </w:pPr>
      <w:r>
        <w:rPr>
          <w:kern w:val="3"/>
        </w:rPr>
        <w:t>udzielenie Zamawiającemu autoryzacji na wykonywanie obsługi technicznej oraz napraw gwarancyjnych  każdego  z dostarczonych pojazdów</w:t>
      </w:r>
      <w:bookmarkEnd w:id="9"/>
      <w:r>
        <w:rPr>
          <w:kern w:val="3"/>
        </w:rPr>
        <w:t xml:space="preserve"> oraz przeszkolenie </w:t>
      </w:r>
      <w:bookmarkStart w:id="10" w:name="_Hlk54100673"/>
      <w:r>
        <w:rPr>
          <w:kern w:val="3"/>
        </w:rPr>
        <w:t>personelu obsługującego autobusy oraz wytworzoną infrastrukturę ładowania</w:t>
      </w:r>
      <w:bookmarkEnd w:id="10"/>
      <w:r>
        <w:rPr>
          <w:kern w:val="3"/>
        </w:rPr>
        <w:t>.</w:t>
      </w:r>
    </w:p>
    <w:p w:rsidR="001D6BCE" w:rsidRDefault="003C5149">
      <w:pPr>
        <w:pStyle w:val="Akapitzlist"/>
        <w:numPr>
          <w:ilvl w:val="0"/>
          <w:numId w:val="51"/>
        </w:numPr>
        <w:tabs>
          <w:tab w:val="left" w:pos="426"/>
        </w:tabs>
        <w:spacing w:line="276" w:lineRule="auto"/>
        <w:ind w:left="0" w:firstLine="0"/>
        <w:jc w:val="both"/>
      </w:pPr>
      <w:r>
        <w:rPr>
          <w:kern w:val="3"/>
        </w:rPr>
        <w:t>Wykonawca zobowiązuje się wykonać przedmiot umowy w ramach następujących zadań:</w:t>
      </w:r>
    </w:p>
    <w:p w:rsidR="001D6BCE" w:rsidRDefault="003C5149">
      <w:pPr>
        <w:pStyle w:val="Akapitzlist"/>
        <w:numPr>
          <w:ilvl w:val="0"/>
          <w:numId w:val="75"/>
        </w:numPr>
        <w:tabs>
          <w:tab w:val="left" w:pos="426"/>
        </w:tabs>
        <w:spacing w:line="276" w:lineRule="auto"/>
        <w:ind w:left="0" w:firstLine="0"/>
        <w:jc w:val="both"/>
      </w:pPr>
      <w:r>
        <w:rPr>
          <w:b/>
          <w:bCs/>
          <w:kern w:val="3"/>
        </w:rPr>
        <w:t>Zadanie nr 1</w:t>
      </w:r>
      <w:bookmarkEnd w:id="7"/>
      <w:r>
        <w:rPr>
          <w:b/>
          <w:bCs/>
          <w:kern w:val="3"/>
        </w:rPr>
        <w:t>:</w:t>
      </w:r>
      <w:r>
        <w:rPr>
          <w:kern w:val="3"/>
        </w:rPr>
        <w:t xml:space="preserve"> Wykonawca zobowiązuje się do </w:t>
      </w:r>
      <w:r>
        <w:rPr>
          <w:rFonts w:eastAsia="Arial Narrow"/>
          <w:color w:val="000000"/>
          <w:lang w:bidi="pl-PL"/>
        </w:rPr>
        <w:t xml:space="preserve">dostarczenia i wydania Zamawiającemu oraz przeniesienia </w:t>
      </w:r>
      <w:r>
        <w:rPr>
          <w:rFonts w:eastAsia="Arial Narrow"/>
          <w:lang w:bidi="pl-PL"/>
        </w:rPr>
        <w:t xml:space="preserve">na Zamawiającego własności siedmiu wolnych od wad fizycznych i prawnych, fabrycznie </w:t>
      </w:r>
      <w:r>
        <w:rPr>
          <w:rFonts w:eastAsia="Arial Narrow"/>
          <w:lang w:bidi="pl-PL"/>
        </w:rPr>
        <w:lastRenderedPageBreak/>
        <w:t>nowych, ekologicznych, zeroemisyjnych, niskopodłogowych - autobusów miejskich klasy MAXI z napędem elektrycznym, spełniających wymagania Zamawiającego określone w SWZ, o kompletacji zgodnej z zaoferowaną przez Wykonawcę na etapie postępowania o udzielenie zamówienia publicznego (marka:………………., typ:…………………); Wykonawca udzieli Zamawiającemu autoryzacji na wykonywanie obsługi technicznej oraz napraw gwarancyjnych każdego z dostarczonych pojazdów oraz przeszkoli personel wskazany przez Zamawiającego;</w:t>
      </w:r>
    </w:p>
    <w:p w:rsidR="001D6BCE" w:rsidRDefault="003C5149">
      <w:pPr>
        <w:pStyle w:val="Akapitzlist"/>
        <w:numPr>
          <w:ilvl w:val="0"/>
          <w:numId w:val="41"/>
        </w:numPr>
        <w:tabs>
          <w:tab w:val="left" w:pos="426"/>
        </w:tabs>
        <w:spacing w:line="276" w:lineRule="auto"/>
        <w:ind w:left="0" w:firstLine="0"/>
        <w:jc w:val="both"/>
      </w:pPr>
      <w:bookmarkStart w:id="11" w:name="_Hlk51755755"/>
      <w:r>
        <w:rPr>
          <w:rFonts w:eastAsia="Lucida Sans Unicode"/>
          <w:b/>
          <w:bCs/>
          <w:kern w:val="3"/>
          <w:lang w:eastAsia="en-US"/>
        </w:rPr>
        <w:t>Zadanie nr 2:</w:t>
      </w:r>
      <w:bookmarkEnd w:id="11"/>
      <w:r>
        <w:rPr>
          <w:rFonts w:eastAsia="Lucida Sans Unicode"/>
          <w:b/>
          <w:bCs/>
          <w:kern w:val="3"/>
          <w:lang w:eastAsia="en-US"/>
        </w:rPr>
        <w:t xml:space="preserve"> </w:t>
      </w:r>
      <w:r>
        <w:rPr>
          <w:kern w:val="3"/>
        </w:rPr>
        <w:t>Wykonawca zobowiązuje się do:</w:t>
      </w:r>
    </w:p>
    <w:p w:rsidR="001D6BCE" w:rsidRDefault="003C5149">
      <w:pPr>
        <w:pStyle w:val="Akapitzlist"/>
        <w:numPr>
          <w:ilvl w:val="1"/>
          <w:numId w:val="41"/>
        </w:numPr>
        <w:spacing w:line="276" w:lineRule="auto"/>
        <w:ind w:left="0" w:firstLine="0"/>
        <w:jc w:val="both"/>
      </w:pPr>
      <w:r>
        <w:rPr>
          <w:kern w:val="3"/>
        </w:rPr>
        <w:t xml:space="preserve">zaprojektowania i wybudowania </w:t>
      </w:r>
      <w:r>
        <w:rPr>
          <w:rFonts w:eastAsia="Lucida Sans Unicode"/>
          <w:lang w:eastAsia="en-US"/>
        </w:rPr>
        <w:t xml:space="preserve">na terenie zajezdni Zamawiającego przy ul. </w:t>
      </w:r>
      <w:r>
        <w:rPr>
          <w:kern w:val="3"/>
        </w:rPr>
        <w:t xml:space="preserve">Kostrzyńskiej 46 </w:t>
      </w:r>
      <w:r>
        <w:rPr>
          <w:kern w:val="3"/>
        </w:rPr>
        <w:br/>
        <w:t>w Gorzowie Wielkopolskim</w:t>
      </w:r>
      <w:r>
        <w:rPr>
          <w:rFonts w:eastAsia="Lucida Sans Unicode"/>
          <w:lang w:eastAsia="en-US"/>
        </w:rPr>
        <w:t xml:space="preserve"> </w:t>
      </w:r>
      <w:bookmarkStart w:id="12" w:name="_Hlk54179588"/>
      <w:r>
        <w:rPr>
          <w:rFonts w:eastAsia="Lucida Sans Unicode"/>
          <w:lang w:eastAsia="en-US"/>
        </w:rPr>
        <w:t>siedmiu stacji ładowania</w:t>
      </w:r>
      <w:r>
        <w:rPr>
          <w:rFonts w:eastAsia="Lucida Sans Unicode"/>
          <w:kern w:val="3"/>
          <w:lang w:eastAsia="en-US"/>
        </w:rPr>
        <w:t xml:space="preserve"> plug-in o mocy 150 kW, dla </w:t>
      </w:r>
      <w:r>
        <w:rPr>
          <w:rFonts w:eastAsia="Lucida Sans Unicode"/>
          <w:lang w:eastAsia="en-US"/>
        </w:rPr>
        <w:t>autobusów elektrycznych na terenie zajezdni</w:t>
      </w:r>
      <w:bookmarkEnd w:id="12"/>
      <w:r>
        <w:rPr>
          <w:rFonts w:eastAsia="Lucida Sans Unicode"/>
          <w:lang w:eastAsia="en-US"/>
        </w:rPr>
        <w:t xml:space="preserve"> MZK </w:t>
      </w:r>
      <w:r>
        <w:t xml:space="preserve">przy </w:t>
      </w:r>
      <w:r>
        <w:rPr>
          <w:kern w:val="3"/>
        </w:rPr>
        <w:t>ul. Kostrzyńskiej 46 w Gorzowie Wielkopolskim,</w:t>
      </w:r>
    </w:p>
    <w:p w:rsidR="001D6BCE" w:rsidRDefault="003C5149">
      <w:pPr>
        <w:pStyle w:val="Akapitzlist"/>
        <w:numPr>
          <w:ilvl w:val="1"/>
          <w:numId w:val="41"/>
        </w:numPr>
        <w:tabs>
          <w:tab w:val="left" w:pos="426"/>
        </w:tabs>
        <w:spacing w:line="276" w:lineRule="auto"/>
        <w:ind w:left="0" w:firstLine="0"/>
        <w:jc w:val="both"/>
      </w:pPr>
      <w:r>
        <w:rPr>
          <w:rFonts w:eastAsia="Lucida Sans Unicode"/>
          <w:lang w:eastAsia="en-US"/>
        </w:rPr>
        <w:t xml:space="preserve">zaprojektowania i wykonania na potrzeby stacji ładowania niezbędną infrastrukturę elektroenergetyczną tj. stacja transformatorowa o mocy min. 800 kVA, </w:t>
      </w:r>
      <w:r>
        <w:t>okablowanie z obydwu stacji transformatorowych do zasilania ładowarek,</w:t>
      </w:r>
    </w:p>
    <w:p w:rsidR="001D6BCE" w:rsidRDefault="003C5149">
      <w:pPr>
        <w:pStyle w:val="Akapitzlist"/>
        <w:tabs>
          <w:tab w:val="left" w:pos="426"/>
        </w:tabs>
        <w:spacing w:line="276" w:lineRule="auto"/>
        <w:ind w:left="0"/>
        <w:jc w:val="both"/>
      </w:pPr>
      <w:r>
        <w:t xml:space="preserve"> a także:</w:t>
      </w:r>
    </w:p>
    <w:p w:rsidR="001D6BCE" w:rsidRDefault="003C5149">
      <w:pPr>
        <w:pStyle w:val="Akapitzlist"/>
        <w:numPr>
          <w:ilvl w:val="1"/>
          <w:numId w:val="41"/>
        </w:numPr>
        <w:tabs>
          <w:tab w:val="left" w:pos="426"/>
        </w:tabs>
        <w:spacing w:line="276" w:lineRule="auto"/>
        <w:ind w:left="0" w:firstLine="0"/>
        <w:jc w:val="both"/>
      </w:pPr>
      <w:r>
        <w:t>zbudowania w obrębie terenu stacji ładowania miejsca postojowe wraz z drogami dojazdowymi,</w:t>
      </w:r>
    </w:p>
    <w:p w:rsidR="001D6BCE" w:rsidRDefault="003C5149">
      <w:pPr>
        <w:pStyle w:val="Akapitzlist"/>
        <w:numPr>
          <w:ilvl w:val="1"/>
          <w:numId w:val="41"/>
        </w:numPr>
        <w:tabs>
          <w:tab w:val="left" w:pos="426"/>
        </w:tabs>
        <w:spacing w:line="276" w:lineRule="auto"/>
        <w:ind w:left="0" w:firstLine="0"/>
        <w:jc w:val="both"/>
      </w:pPr>
      <w:r>
        <w:rPr>
          <w:rFonts w:eastAsia="Lucida Sans Unicode"/>
          <w:lang w:eastAsia="en-US"/>
        </w:rPr>
        <w:t>przeszkolenia personelu Zamawiającego w zakresie niezbędnym do prawidłowej realizacji eksploatacji i obsługi stacji ładowania.</w:t>
      </w:r>
    </w:p>
    <w:p w:rsidR="001D6BCE" w:rsidRDefault="003C5149">
      <w:pPr>
        <w:pStyle w:val="Akapitzlist"/>
        <w:numPr>
          <w:ilvl w:val="0"/>
          <w:numId w:val="51"/>
        </w:numPr>
        <w:tabs>
          <w:tab w:val="left" w:pos="426"/>
        </w:tabs>
        <w:spacing w:line="276" w:lineRule="auto"/>
        <w:ind w:left="0" w:firstLine="0"/>
        <w:jc w:val="both"/>
      </w:pPr>
      <w:r>
        <w:rPr>
          <w:kern w:val="3"/>
        </w:rPr>
        <w:t xml:space="preserve">Strony wspólnie oświadczają, iż niniejsza umowa obejmuje równocześnie dostawy oraz roboty budowlane w rozumieniu ustawy </w:t>
      </w:r>
      <w:proofErr w:type="spellStart"/>
      <w:r>
        <w:rPr>
          <w:kern w:val="3"/>
        </w:rPr>
        <w:t>Pzp</w:t>
      </w:r>
      <w:proofErr w:type="spellEnd"/>
      <w:r>
        <w:rPr>
          <w:kern w:val="3"/>
        </w:rPr>
        <w:t>. Za główny przedmiot zamówienia strony uznają przedmiot umowy opisany w Zadaniu nr 1.</w:t>
      </w:r>
      <w:bookmarkEnd w:id="5"/>
      <w:bookmarkEnd w:id="6"/>
      <w:bookmarkEnd w:id="8"/>
    </w:p>
    <w:p w:rsidR="001D6BCE" w:rsidRDefault="003C5149">
      <w:pPr>
        <w:pStyle w:val="Akapitzlist"/>
        <w:numPr>
          <w:ilvl w:val="0"/>
          <w:numId w:val="51"/>
        </w:numPr>
        <w:shd w:val="clear" w:color="auto" w:fill="FFFFFF"/>
        <w:tabs>
          <w:tab w:val="left" w:pos="426"/>
        </w:tabs>
        <w:spacing w:line="276" w:lineRule="auto"/>
        <w:ind w:left="0" w:firstLine="0"/>
        <w:jc w:val="both"/>
      </w:pPr>
      <w:r>
        <w:t xml:space="preserve">Wykonawca zobowiązuje się wykonać przedmiot umowy z należytą starannością, zgodnie </w:t>
      </w:r>
      <w:r>
        <w:br/>
        <w:t xml:space="preserve">z dokumentacją projektową, wiedzą techniczną, obowiązującymi przepisami </w:t>
      </w:r>
      <w:proofErr w:type="spellStart"/>
      <w:r>
        <w:t>techniczno</w:t>
      </w:r>
      <w:proofErr w:type="spellEnd"/>
      <w:r>
        <w:t xml:space="preserve"> - budowlanymi oraz normami.</w:t>
      </w:r>
    </w:p>
    <w:p w:rsidR="001D6BCE" w:rsidRDefault="003C5149">
      <w:pPr>
        <w:pStyle w:val="Akapitzlist"/>
        <w:numPr>
          <w:ilvl w:val="0"/>
          <w:numId w:val="51"/>
        </w:numPr>
        <w:shd w:val="clear" w:color="auto" w:fill="FFFFFF"/>
        <w:tabs>
          <w:tab w:val="left" w:pos="426"/>
        </w:tabs>
        <w:spacing w:line="276" w:lineRule="auto"/>
        <w:ind w:left="0" w:firstLine="0"/>
        <w:jc w:val="both"/>
      </w:pPr>
      <w:r>
        <w:t xml:space="preserve">Szczegółowy zakres przedmiotu umowy został uregulowany w:  </w:t>
      </w:r>
    </w:p>
    <w:p w:rsidR="001D6BCE" w:rsidRDefault="003C5149">
      <w:pPr>
        <w:pStyle w:val="Standard"/>
        <w:numPr>
          <w:ilvl w:val="0"/>
          <w:numId w:val="76"/>
        </w:numPr>
        <w:tabs>
          <w:tab w:val="left" w:pos="852"/>
        </w:tabs>
        <w:spacing w:line="276" w:lineRule="auto"/>
        <w:ind w:left="426" w:hanging="426"/>
      </w:pPr>
      <w:r>
        <w:t>Umowie;</w:t>
      </w:r>
    </w:p>
    <w:p w:rsidR="001D6BCE" w:rsidRDefault="003C5149">
      <w:pPr>
        <w:pStyle w:val="Standard"/>
        <w:numPr>
          <w:ilvl w:val="0"/>
          <w:numId w:val="5"/>
        </w:numPr>
        <w:tabs>
          <w:tab w:val="left" w:pos="852"/>
        </w:tabs>
        <w:spacing w:line="276" w:lineRule="auto"/>
        <w:ind w:left="426" w:hanging="426"/>
      </w:pPr>
      <w:r>
        <w:t xml:space="preserve">Specyfikacji Warunków Zamówienia wraz z załącznikami, </w:t>
      </w:r>
      <w:r>
        <w:br/>
        <w:t>stanowiącej załącznik nr 1 do niniejszej Umowy;</w:t>
      </w:r>
    </w:p>
    <w:p w:rsidR="001D6BCE" w:rsidRDefault="003C5149">
      <w:pPr>
        <w:pStyle w:val="Standard"/>
        <w:numPr>
          <w:ilvl w:val="0"/>
          <w:numId w:val="5"/>
        </w:numPr>
        <w:tabs>
          <w:tab w:val="left" w:pos="852"/>
        </w:tabs>
        <w:spacing w:line="276" w:lineRule="auto"/>
        <w:ind w:left="426" w:hanging="426"/>
      </w:pPr>
      <w:r>
        <w:t xml:space="preserve">Opisie Przedmiotu Zamówienia wraz z załącznikami, </w:t>
      </w:r>
      <w:r>
        <w:br/>
        <w:t>stanowiący załącznik nr 2 do niniejszej Umowy;</w:t>
      </w:r>
    </w:p>
    <w:p w:rsidR="001D6BCE" w:rsidRDefault="003C5149">
      <w:pPr>
        <w:pStyle w:val="Akapitzlist1"/>
        <w:numPr>
          <w:ilvl w:val="0"/>
          <w:numId w:val="5"/>
        </w:numPr>
        <w:tabs>
          <w:tab w:val="left" w:pos="852"/>
        </w:tabs>
        <w:spacing w:line="276" w:lineRule="auto"/>
        <w:ind w:left="426" w:hanging="426"/>
      </w:pPr>
      <w:r>
        <w:t xml:space="preserve">Ofercie Wykonawcy wraz ze stanowiącym jej integralną część Wykazem Cen, </w:t>
      </w:r>
      <w:r>
        <w:br/>
        <w:t>stanowiącej załącznik nr 3 do niniejszej Umowy;</w:t>
      </w:r>
    </w:p>
    <w:p w:rsidR="001D6BCE" w:rsidRDefault="003C5149">
      <w:pPr>
        <w:pStyle w:val="Standard"/>
        <w:numPr>
          <w:ilvl w:val="0"/>
          <w:numId w:val="5"/>
        </w:numPr>
        <w:tabs>
          <w:tab w:val="left" w:pos="993"/>
        </w:tabs>
        <w:spacing w:line="276" w:lineRule="auto"/>
        <w:ind w:left="426" w:hanging="426"/>
        <w:rPr>
          <w:rFonts w:eastAsia="Arial Narrow"/>
          <w:lang w:bidi="pl-PL"/>
        </w:rPr>
      </w:pPr>
      <w:bookmarkStart w:id="13" w:name="_Hlk57854353"/>
      <w:r>
        <w:rPr>
          <w:rFonts w:eastAsia="Arial Narrow"/>
          <w:lang w:bidi="pl-PL"/>
        </w:rPr>
        <w:t xml:space="preserve">Wymagania dotyczące autorskich praw majątkowych i licencji, </w:t>
      </w:r>
      <w:r>
        <w:rPr>
          <w:rFonts w:eastAsia="Arial Narrow"/>
          <w:lang w:bidi="pl-PL"/>
        </w:rPr>
        <w:br/>
        <w:t>stanowiące załącznik nr 4 do niniejszej Umowy;</w:t>
      </w:r>
    </w:p>
    <w:p w:rsidR="001D6BCE" w:rsidRDefault="003C5149">
      <w:pPr>
        <w:pStyle w:val="Standard"/>
        <w:widowControl w:val="0"/>
        <w:numPr>
          <w:ilvl w:val="0"/>
          <w:numId w:val="5"/>
        </w:numPr>
        <w:tabs>
          <w:tab w:val="left" w:pos="852"/>
        </w:tabs>
        <w:spacing w:line="276" w:lineRule="auto"/>
        <w:ind w:left="426" w:hanging="426"/>
      </w:pPr>
      <w:r>
        <w:rPr>
          <w:rFonts w:eastAsia="Arial Narrow"/>
          <w:lang w:bidi="pl-PL"/>
        </w:rPr>
        <w:t>Ramowych warunkach serwisu stacji ładowania,</w:t>
      </w:r>
      <w:r>
        <w:rPr>
          <w:rFonts w:eastAsia="Arial Narrow"/>
          <w:lang w:bidi="pl-PL"/>
        </w:rPr>
        <w:br/>
        <w:t>stanowiących załącznik nr 5 do niniejszej Umowy;</w:t>
      </w:r>
    </w:p>
    <w:p w:rsidR="001D6BCE" w:rsidRDefault="003C5149">
      <w:pPr>
        <w:pStyle w:val="Standard"/>
        <w:widowControl w:val="0"/>
        <w:numPr>
          <w:ilvl w:val="0"/>
          <w:numId w:val="5"/>
        </w:numPr>
        <w:tabs>
          <w:tab w:val="left" w:pos="852"/>
        </w:tabs>
        <w:spacing w:line="276" w:lineRule="auto"/>
        <w:ind w:left="426" w:hanging="426"/>
      </w:pPr>
      <w:r>
        <w:rPr>
          <w:rFonts w:eastAsia="Arial Narrow"/>
          <w:lang w:bidi="pl-PL"/>
        </w:rPr>
        <w:t>Ramowe warunki serwisu autobusów w ramach ASO</w:t>
      </w:r>
      <w:bookmarkEnd w:id="13"/>
      <w:r>
        <w:rPr>
          <w:rFonts w:eastAsia="Arial Narrow"/>
          <w:lang w:bidi="pl-PL"/>
        </w:rPr>
        <w:t xml:space="preserve">, </w:t>
      </w:r>
      <w:r>
        <w:rPr>
          <w:rFonts w:eastAsia="Arial Narrow"/>
          <w:lang w:bidi="pl-PL"/>
        </w:rPr>
        <w:br/>
        <w:t>stanowiące załącznik nr 6 do niniejszej Umowy;</w:t>
      </w:r>
    </w:p>
    <w:p w:rsidR="001D6BCE" w:rsidRDefault="003C5149">
      <w:pPr>
        <w:pStyle w:val="Standard"/>
        <w:widowControl w:val="0"/>
        <w:numPr>
          <w:ilvl w:val="0"/>
          <w:numId w:val="5"/>
        </w:numPr>
        <w:tabs>
          <w:tab w:val="left" w:pos="852"/>
        </w:tabs>
        <w:spacing w:line="276" w:lineRule="auto"/>
        <w:ind w:left="426" w:hanging="426"/>
      </w:pPr>
      <w:r>
        <w:rPr>
          <w:rFonts w:eastAsia="Arial Narrow"/>
          <w:lang w:bidi="pl-PL"/>
        </w:rPr>
        <w:t>Wzorze karty gwarancyjnej ,</w:t>
      </w:r>
      <w:r>
        <w:rPr>
          <w:rFonts w:eastAsia="Arial Narrow"/>
          <w:lang w:bidi="pl-PL"/>
        </w:rPr>
        <w:br/>
        <w:t>stanowiący załącznik nr 12.</w:t>
      </w:r>
    </w:p>
    <w:p w:rsidR="001D6BCE" w:rsidRDefault="003C5149">
      <w:pPr>
        <w:pStyle w:val="Akapitzlist1"/>
        <w:numPr>
          <w:ilvl w:val="0"/>
          <w:numId w:val="51"/>
        </w:numPr>
        <w:tabs>
          <w:tab w:val="left" w:pos="426"/>
        </w:tabs>
        <w:spacing w:line="276" w:lineRule="auto"/>
        <w:ind w:left="0" w:firstLine="0"/>
        <w:jc w:val="both"/>
      </w:pPr>
      <w:r>
        <w:t xml:space="preserve">Dokumenty opisujące przedmiot umowy należy traktować jako wzajemnie się wyjaśniające i  uzupełniające w tym znaczeniu, iż w przypadku stwierdzenia jakichkolwiek niejasności lub wieloznaczności Wykonawca nie będzie mógł ograniczyć zakresu swojego zobowiązania, ani zakresu należytej staranności </w:t>
      </w:r>
      <w:bookmarkStart w:id="14" w:name="_Hlk486829410"/>
      <w:r>
        <w:t>z jaką zobowiązany jest wykonać przedmiot umowy</w:t>
      </w:r>
      <w:bookmarkEnd w:id="14"/>
      <w:r>
        <w:t>.</w:t>
      </w:r>
    </w:p>
    <w:p w:rsidR="001D6BCE" w:rsidRDefault="003C5149">
      <w:pPr>
        <w:pStyle w:val="Akapitzlist1"/>
        <w:numPr>
          <w:ilvl w:val="0"/>
          <w:numId w:val="51"/>
        </w:numPr>
        <w:tabs>
          <w:tab w:val="left" w:pos="426"/>
        </w:tabs>
        <w:spacing w:line="276" w:lineRule="auto"/>
        <w:ind w:left="0" w:firstLine="0"/>
        <w:jc w:val="both"/>
      </w:pPr>
      <w:r>
        <w:t xml:space="preserve">W przypadku stwierdzenia rozbieżności pomiędzy dokumentami, o których mowa w ust. 4 pkt 1-3,5-8, Zamawiający jest zobowiązany niezwłocznie przekazać informację na piśmie występującemu </w:t>
      </w:r>
      <w:r>
        <w:br/>
        <w:t>o wyjaśnienie rozbieżności,</w:t>
      </w:r>
      <w:r>
        <w:rPr>
          <w:b/>
        </w:rPr>
        <w:t xml:space="preserve"> </w:t>
      </w:r>
      <w:r>
        <w:t>po uzyskaniu opinii nadzoru autorskiego.</w:t>
      </w:r>
    </w:p>
    <w:p w:rsidR="001D6BCE" w:rsidRDefault="003C5149">
      <w:pPr>
        <w:pStyle w:val="Akapitzlist1"/>
        <w:numPr>
          <w:ilvl w:val="0"/>
          <w:numId w:val="51"/>
        </w:numPr>
        <w:tabs>
          <w:tab w:val="left" w:pos="426"/>
        </w:tabs>
        <w:spacing w:line="276" w:lineRule="auto"/>
        <w:ind w:left="0" w:firstLine="0"/>
        <w:jc w:val="both"/>
      </w:pPr>
      <w:r>
        <w:lastRenderedPageBreak/>
        <w:t>Wykonawca oświadcza, iż zapoznał się z dokumentacją opisującą przedmiot umowy, o której mowa w ust. 4 pkt 1-3,5-8 oraz że jest w pełni świadomy warunków umownych i wynikających z nich następstw i nie wnosi do nich zastrzeżeń.</w:t>
      </w:r>
    </w:p>
    <w:p w:rsidR="001D6BCE" w:rsidRDefault="003C5149">
      <w:pPr>
        <w:pStyle w:val="Akapitzlist1"/>
        <w:numPr>
          <w:ilvl w:val="0"/>
          <w:numId w:val="51"/>
        </w:numPr>
        <w:tabs>
          <w:tab w:val="left" w:pos="426"/>
        </w:tabs>
        <w:spacing w:line="276" w:lineRule="auto"/>
        <w:ind w:left="0" w:firstLine="0"/>
        <w:jc w:val="both"/>
      </w:pPr>
      <w:r>
        <w:t>Wykonawca zobowiązuje się wykonać wszystkie dostawy, usługi i roboty budowlane niezbędne do realizacji przedmiotu Umowy, opisane dokumentami o których mowa w ust. 4, zgodnie z postanowieniami umowy, obowiązującymi przepisami prawa oraz zasadami sztuki budowlanej, wiedzy technicznej i wymogami uzgodnień z Zamawiającym poczynionymi w trakcie realizacji umowy.</w:t>
      </w:r>
    </w:p>
    <w:p w:rsidR="001D6BCE" w:rsidRDefault="003C5149">
      <w:pPr>
        <w:pStyle w:val="Akapitzlist1"/>
        <w:numPr>
          <w:ilvl w:val="0"/>
          <w:numId w:val="51"/>
        </w:numPr>
        <w:tabs>
          <w:tab w:val="left" w:pos="426"/>
        </w:tabs>
        <w:spacing w:line="276" w:lineRule="auto"/>
        <w:ind w:left="0" w:firstLine="0"/>
        <w:jc w:val="both"/>
      </w:pPr>
      <w:r>
        <w:t>Wykonawca gwarantuje, że autobusy, urządzenia i wyposażenie, które będą dostarczane będą: fabrycznie nowe, nieużywane, wyprodukowane według najnowszych osiągnięć w zakresie postępu technicznego i odpowiadać będą najwyższym standardom jakościowym, bezpieczeństwa i ochrony środowiska dotyczącym materiałów i wykonawstwa. Wykonawca gwarantuje także, że dostarczane autobusy oraz infrastruktura ładująca wolne będą od jakichkolwiek wad produkcyjnych, konstrukcyjnych, materiałowych lub wynikających z nienależytej jakości ich wykonania oraz będą zgodne z parametrami technicznymi podanymi przez producenta i zaakceptowaną przez Zamawiającego dokumentacją projektową oraz przedmiotową umową.</w:t>
      </w:r>
    </w:p>
    <w:p w:rsidR="001D6BCE" w:rsidRDefault="003C5149">
      <w:pPr>
        <w:pStyle w:val="Akapitzlist1"/>
        <w:numPr>
          <w:ilvl w:val="0"/>
          <w:numId w:val="51"/>
        </w:numPr>
        <w:tabs>
          <w:tab w:val="left" w:pos="426"/>
        </w:tabs>
        <w:spacing w:line="276" w:lineRule="auto"/>
        <w:ind w:left="0" w:firstLine="0"/>
        <w:jc w:val="both"/>
      </w:pPr>
      <w:r>
        <w:t>Wykonawca uwzględni w ofercie cenowej wykonanie 2  tablic informacyjnych spełniających wymogi tablic pamiątkowych wraz z dostawą i montażem w miejscu wyznaczonym przez Zamawiającego na terenie miasta Gorzowa Wlkp., na wysokości zapewniającej dobrą widoczność zgodnie z OPZ.</w:t>
      </w:r>
    </w:p>
    <w:p w:rsidR="001D6BCE" w:rsidRDefault="003C5149">
      <w:pPr>
        <w:pStyle w:val="Akapitzlist1"/>
        <w:numPr>
          <w:ilvl w:val="0"/>
          <w:numId w:val="51"/>
        </w:numPr>
        <w:tabs>
          <w:tab w:val="left" w:pos="426"/>
        </w:tabs>
        <w:spacing w:line="276" w:lineRule="auto"/>
        <w:ind w:left="0" w:firstLine="0"/>
        <w:jc w:val="both"/>
        <w:rPr>
          <w:kern w:val="3"/>
        </w:rPr>
      </w:pPr>
      <w:r>
        <w:rPr>
          <w:kern w:val="3"/>
        </w:rPr>
        <w:t>Zamawiający uzna, że Wykonawca wykonał Przedmiot Umowy określony w ust. 1 i 11 powyżej tylko wówczas, gdy będzie on spełniał wszystkie wymagania Zamawiającego opisane w SWZ, OPZ, Dokumentacji Projektowej oraz Umowie.</w:t>
      </w:r>
    </w:p>
    <w:p w:rsidR="001D6BCE" w:rsidRDefault="003C5149">
      <w:pPr>
        <w:pStyle w:val="Akapitzlist1"/>
        <w:numPr>
          <w:ilvl w:val="0"/>
          <w:numId w:val="51"/>
        </w:numPr>
        <w:tabs>
          <w:tab w:val="left" w:pos="426"/>
        </w:tabs>
        <w:spacing w:line="276" w:lineRule="auto"/>
        <w:ind w:left="0" w:firstLine="0"/>
        <w:jc w:val="both"/>
      </w:pPr>
      <w:r>
        <w:t>Wykonawca w ramach realizacji przedmiotu umowy opisanego w ust. 1 i 11, we własnym zakresie i na własny koszt wykona wszelkie dostawy, usługi i roboty budowlane oraz dokona wdrożenia systemów oraz wszystkie czynności niezbędne do prawidłowego i kompletnego wykonania  przedmiotu umowy.</w:t>
      </w:r>
    </w:p>
    <w:p w:rsidR="001D6BCE" w:rsidRDefault="003C5149">
      <w:pPr>
        <w:pStyle w:val="Akapitzlist"/>
        <w:tabs>
          <w:tab w:val="left" w:pos="142"/>
          <w:tab w:val="left" w:pos="426"/>
        </w:tabs>
        <w:spacing w:line="276" w:lineRule="auto"/>
        <w:ind w:left="0"/>
        <w:jc w:val="both"/>
      </w:pPr>
      <w:r>
        <w:rPr>
          <w:shd w:val="clear" w:color="auto" w:fill="FFFF00"/>
        </w:rPr>
        <w:t xml:space="preserve"> </w:t>
      </w:r>
    </w:p>
    <w:p w:rsidR="001D6BCE" w:rsidRDefault="003C5149">
      <w:pPr>
        <w:pStyle w:val="Standard"/>
        <w:spacing w:line="276" w:lineRule="auto"/>
        <w:jc w:val="center"/>
      </w:pPr>
      <w:r>
        <w:rPr>
          <w:b/>
        </w:rPr>
        <w:t>§3</w:t>
      </w:r>
    </w:p>
    <w:p w:rsidR="001D6BCE" w:rsidRDefault="003C5149">
      <w:pPr>
        <w:pStyle w:val="Standard"/>
        <w:spacing w:line="276" w:lineRule="auto"/>
        <w:jc w:val="center"/>
      </w:pPr>
      <w:r>
        <w:rPr>
          <w:b/>
        </w:rPr>
        <w:t>[Termin realizacji umowy oraz okres gwarancji i rękojmi]</w:t>
      </w:r>
    </w:p>
    <w:p w:rsidR="001D6BCE" w:rsidRDefault="003C5149">
      <w:pPr>
        <w:pStyle w:val="Standard"/>
        <w:numPr>
          <w:ilvl w:val="0"/>
          <w:numId w:val="77"/>
        </w:numPr>
        <w:tabs>
          <w:tab w:val="left" w:pos="426"/>
        </w:tabs>
        <w:spacing w:line="276" w:lineRule="auto"/>
        <w:ind w:left="0" w:firstLine="0"/>
        <w:jc w:val="both"/>
      </w:pPr>
      <w:r>
        <w:t>Termin realizacji umowy biegnie od dnia zawarcia niniejszej umowy do dnia podpisania protokołu odbioru ostatecznego.</w:t>
      </w:r>
    </w:p>
    <w:p w:rsidR="001D6BCE" w:rsidRDefault="003C5149">
      <w:pPr>
        <w:pStyle w:val="Standard"/>
        <w:numPr>
          <w:ilvl w:val="0"/>
          <w:numId w:val="3"/>
        </w:numPr>
        <w:tabs>
          <w:tab w:val="left" w:pos="426"/>
        </w:tabs>
        <w:spacing w:line="276" w:lineRule="auto"/>
        <w:ind w:left="0" w:firstLine="0"/>
        <w:jc w:val="both"/>
      </w:pPr>
      <w:r>
        <w:rPr>
          <w:u w:val="single"/>
        </w:rPr>
        <w:t>Termin zakończenia realizacji przedmiotu umowy:</w:t>
      </w:r>
      <w:r>
        <w:t xml:space="preserve">  </w:t>
      </w:r>
      <w:r w:rsidR="001D01FC">
        <w:rPr>
          <w:b/>
        </w:rPr>
        <w:t>420 dni</w:t>
      </w:r>
      <w:r>
        <w:rPr>
          <w:b/>
        </w:rPr>
        <w:t xml:space="preserve"> od dnia podpisania umowy.</w:t>
      </w:r>
    </w:p>
    <w:p w:rsidR="001D6BCE" w:rsidRDefault="003C5149">
      <w:pPr>
        <w:pStyle w:val="Standard"/>
        <w:numPr>
          <w:ilvl w:val="0"/>
          <w:numId w:val="3"/>
        </w:numPr>
        <w:tabs>
          <w:tab w:val="left" w:pos="426"/>
        </w:tabs>
        <w:spacing w:line="276" w:lineRule="auto"/>
        <w:ind w:left="0" w:firstLine="0"/>
        <w:jc w:val="both"/>
      </w:pPr>
      <w:r>
        <w:rPr>
          <w:u w:val="single"/>
        </w:rPr>
        <w:t>Okres gwarancji</w:t>
      </w:r>
      <w:r>
        <w:t xml:space="preserve"> ustala się:</w:t>
      </w:r>
    </w:p>
    <w:p w:rsidR="001D6BCE" w:rsidRDefault="003C5149">
      <w:pPr>
        <w:pStyle w:val="Akapitzlist"/>
        <w:numPr>
          <w:ilvl w:val="0"/>
          <w:numId w:val="78"/>
        </w:numPr>
        <w:tabs>
          <w:tab w:val="left" w:pos="426"/>
        </w:tabs>
        <w:spacing w:line="276" w:lineRule="auto"/>
        <w:ind w:left="0" w:firstLine="0"/>
        <w:jc w:val="both"/>
      </w:pPr>
      <w:r>
        <w:rPr>
          <w:u w:val="single"/>
        </w:rPr>
        <w:t>w zakresie Zadania nr 1:</w:t>
      </w:r>
    </w:p>
    <w:p w:rsidR="001D6BCE" w:rsidRDefault="003C5149">
      <w:pPr>
        <w:pStyle w:val="Bezodstpw"/>
        <w:numPr>
          <w:ilvl w:val="0"/>
          <w:numId w:val="79"/>
        </w:numPr>
        <w:tabs>
          <w:tab w:val="right" w:pos="426"/>
        </w:tabs>
        <w:spacing w:line="276" w:lineRule="auto"/>
        <w:ind w:left="0" w:firstLine="0"/>
        <w:jc w:val="both"/>
      </w:pPr>
      <w:r>
        <w:fldChar w:fldCharType="begin"/>
      </w:r>
      <w:r>
        <w:instrText xml:space="preserve"> TOC \o "1-5" \h </w:instrText>
      </w:r>
      <w:bookmarkStart w:id="15" w:name="_Hlk174703520"/>
      <w:r>
        <w:fldChar w:fldCharType="separate"/>
      </w:r>
      <w:r>
        <w:rPr>
          <w:rFonts w:eastAsia="Arial Narrow"/>
          <w:lang w:bidi="pl-PL"/>
        </w:rPr>
        <w:t>na całość autobusu na okres 60 miesięcy,</w:t>
      </w:r>
    </w:p>
    <w:p w:rsidR="001D6BCE" w:rsidRDefault="003C5149">
      <w:pPr>
        <w:pStyle w:val="Bezodstpw"/>
        <w:numPr>
          <w:ilvl w:val="0"/>
          <w:numId w:val="53"/>
        </w:numPr>
        <w:tabs>
          <w:tab w:val="right" w:pos="426"/>
        </w:tabs>
        <w:spacing w:line="276" w:lineRule="auto"/>
        <w:ind w:left="0" w:firstLine="0"/>
        <w:jc w:val="both"/>
      </w:pPr>
      <w:r>
        <w:rPr>
          <w:rFonts w:eastAsia="Arial Narrow"/>
          <w:lang w:bidi="pl-PL"/>
        </w:rPr>
        <w:t>na perforację nadwozia i trwałość konstrukcji nośnej pojazdu 120 miesięcy,</w:t>
      </w:r>
    </w:p>
    <w:p w:rsidR="001D6BCE" w:rsidRDefault="003C5149">
      <w:pPr>
        <w:pStyle w:val="Bezodstpw"/>
        <w:numPr>
          <w:ilvl w:val="0"/>
          <w:numId w:val="53"/>
        </w:numPr>
        <w:tabs>
          <w:tab w:val="left" w:pos="426"/>
        </w:tabs>
        <w:spacing w:line="276" w:lineRule="auto"/>
        <w:ind w:left="0" w:firstLine="0"/>
        <w:jc w:val="both"/>
      </w:pPr>
      <w:r>
        <w:fldChar w:fldCharType="end"/>
      </w:r>
      <w:r>
        <w:rPr>
          <w:rFonts w:eastAsia="Arial Narrow"/>
          <w:lang w:bidi="pl-PL"/>
        </w:rPr>
        <w:t>na magazyny energii elektrycznej na okres 84 miesięcy,</w:t>
      </w:r>
    </w:p>
    <w:p w:rsidR="001D6BCE" w:rsidRDefault="003C5149">
      <w:pPr>
        <w:pStyle w:val="Bezodstpw"/>
        <w:tabs>
          <w:tab w:val="left" w:pos="852"/>
        </w:tabs>
        <w:spacing w:line="276" w:lineRule="auto"/>
        <w:ind w:left="426"/>
        <w:jc w:val="both"/>
      </w:pPr>
      <w:r>
        <w:rPr>
          <w:rFonts w:eastAsia="Arial Narrow"/>
          <w:lang w:bidi="pl-PL"/>
        </w:rPr>
        <w:t>- licząc od daty podpisania protokołu odbioru końcowego;</w:t>
      </w:r>
      <w:bookmarkEnd w:id="15"/>
    </w:p>
    <w:p w:rsidR="001D6BCE" w:rsidRDefault="003C5149">
      <w:pPr>
        <w:pStyle w:val="Akapitzlist"/>
        <w:numPr>
          <w:ilvl w:val="0"/>
          <w:numId w:val="52"/>
        </w:numPr>
        <w:tabs>
          <w:tab w:val="left" w:pos="426"/>
        </w:tabs>
        <w:spacing w:line="276" w:lineRule="auto"/>
        <w:ind w:left="0" w:firstLine="0"/>
        <w:jc w:val="both"/>
      </w:pPr>
      <w:r>
        <w:rPr>
          <w:u w:val="single"/>
        </w:rPr>
        <w:t xml:space="preserve">w zakresie Zadania nr 2: </w:t>
      </w:r>
      <w:r>
        <w:t>okres gwarancji na wykonane roboty budowlane i wybudowane urządzenia wynosi 60 miesięcy, licząc od daty podpisania protokołu odbioru końcowego.</w:t>
      </w:r>
    </w:p>
    <w:p w:rsidR="001D6BCE" w:rsidRDefault="003C5149">
      <w:pPr>
        <w:pStyle w:val="Akapitzlist"/>
        <w:numPr>
          <w:ilvl w:val="0"/>
          <w:numId w:val="3"/>
        </w:numPr>
        <w:tabs>
          <w:tab w:val="left" w:pos="426"/>
          <w:tab w:val="left" w:pos="993"/>
        </w:tabs>
        <w:spacing w:line="276" w:lineRule="auto"/>
        <w:ind w:left="0" w:firstLine="0"/>
        <w:jc w:val="both"/>
      </w:pPr>
      <w:r>
        <w:t xml:space="preserve">W przypadku, gdy Producent urządzeń i wyposażenia udziela gwarancji na okres krótszy niż określony w ust. 3 pkt 2, obowiązuje okres udzielony przez Wykonawcę dostaw. </w:t>
      </w:r>
      <w:r>
        <w:rPr>
          <w:rFonts w:eastAsia="Calibri"/>
        </w:rPr>
        <w:t>Jeżeli warunki gwarancji udzielonej przez producenta urządzeń i wyposażenia przewidują dłuższy okres gwarancji niż gwarancja udzielona przez Wykonawcę - obowiązuje okres gwarancji w wymiarze równym okresowi gwarancji producenta.</w:t>
      </w:r>
    </w:p>
    <w:p w:rsidR="001D6BCE" w:rsidRDefault="003C5149">
      <w:pPr>
        <w:pStyle w:val="Akapitzlist"/>
        <w:numPr>
          <w:ilvl w:val="0"/>
          <w:numId w:val="3"/>
        </w:numPr>
        <w:tabs>
          <w:tab w:val="left" w:pos="426"/>
        </w:tabs>
        <w:ind w:left="0" w:firstLine="0"/>
        <w:jc w:val="both"/>
      </w:pPr>
      <w:r>
        <w:rPr>
          <w:u w:val="single"/>
        </w:rPr>
        <w:t>Okres rękojmi na całość autobusu</w:t>
      </w:r>
      <w:r>
        <w:t xml:space="preserve"> rozszerza się do okresu gwarancji na 60</w:t>
      </w:r>
      <w:r>
        <w:rPr>
          <w:b/>
        </w:rPr>
        <w:t xml:space="preserve"> miesięcy</w:t>
      </w:r>
      <w:r>
        <w:t xml:space="preserve"> liczone od daty podpisania protokołu odbioru końcowego (zgodnie z art. 558 § 1 Kodeksu cywilnego).</w:t>
      </w:r>
    </w:p>
    <w:p w:rsidR="001D6BCE" w:rsidRDefault="003C5149">
      <w:pPr>
        <w:pStyle w:val="Akapitzlist"/>
        <w:numPr>
          <w:ilvl w:val="0"/>
          <w:numId w:val="3"/>
        </w:numPr>
        <w:tabs>
          <w:tab w:val="left" w:pos="426"/>
          <w:tab w:val="left" w:pos="993"/>
        </w:tabs>
        <w:spacing w:line="276" w:lineRule="auto"/>
        <w:ind w:left="0" w:firstLine="0"/>
        <w:jc w:val="both"/>
      </w:pPr>
      <w:r>
        <w:rPr>
          <w:u w:val="single"/>
        </w:rPr>
        <w:lastRenderedPageBreak/>
        <w:t>Okres rękojmi w zakresie Zadania nr 2</w:t>
      </w:r>
      <w:r>
        <w:t xml:space="preserve"> rozszerza się do okresu gwarancji na 60</w:t>
      </w:r>
      <w:r>
        <w:rPr>
          <w:b/>
        </w:rPr>
        <w:t xml:space="preserve"> miesięcy</w:t>
      </w:r>
      <w:r>
        <w:t xml:space="preserve"> liczone od daty podpisania protokołu odbioru końcowego (zgodnie z art. 558 § 1 Kodeksu cywilnego).</w:t>
      </w:r>
    </w:p>
    <w:p w:rsidR="001D6BCE" w:rsidRDefault="003C5149">
      <w:pPr>
        <w:pStyle w:val="Akapitzlist"/>
        <w:numPr>
          <w:ilvl w:val="0"/>
          <w:numId w:val="3"/>
        </w:numPr>
        <w:tabs>
          <w:tab w:val="left" w:pos="426"/>
          <w:tab w:val="left" w:pos="993"/>
        </w:tabs>
        <w:spacing w:line="276" w:lineRule="auto"/>
        <w:ind w:left="0" w:firstLine="0"/>
        <w:jc w:val="both"/>
        <w:rPr>
          <w:rFonts w:eastAsia="Arial Narrow"/>
          <w:lang w:bidi="pl-PL"/>
        </w:rPr>
      </w:pPr>
      <w:r>
        <w:rPr>
          <w:rFonts w:eastAsia="Arial Narrow"/>
          <w:lang w:bidi="pl-PL"/>
        </w:rPr>
        <w:t>Zamawiający może wykonywać uprawnienia z tytułu rękojmi za wady fizyczne, niezależnie od uprawnień wynikających z gwarancji.</w:t>
      </w:r>
    </w:p>
    <w:p w:rsidR="001D6BCE" w:rsidRDefault="003C5149">
      <w:pPr>
        <w:pStyle w:val="Standard"/>
        <w:spacing w:line="276" w:lineRule="auto"/>
        <w:jc w:val="center"/>
      </w:pPr>
      <w:r>
        <w:rPr>
          <w:b/>
        </w:rPr>
        <w:t>§4</w:t>
      </w:r>
    </w:p>
    <w:p w:rsidR="001D6BCE" w:rsidRDefault="003C5149">
      <w:pPr>
        <w:pStyle w:val="Standard"/>
        <w:spacing w:line="276" w:lineRule="auto"/>
        <w:jc w:val="center"/>
      </w:pPr>
      <w:r>
        <w:rPr>
          <w:b/>
        </w:rPr>
        <w:t>[Obowiązki Wykonawcy]</w:t>
      </w:r>
      <w:bookmarkStart w:id="16" w:name="_Hlk57782782"/>
    </w:p>
    <w:p w:rsidR="001D6BCE" w:rsidRDefault="001D6BCE">
      <w:pPr>
        <w:pStyle w:val="Standard"/>
        <w:spacing w:line="276" w:lineRule="auto"/>
        <w:rPr>
          <w:bCs/>
          <w:kern w:val="3"/>
          <w:u w:val="single"/>
        </w:rPr>
      </w:pPr>
    </w:p>
    <w:p w:rsidR="001D6BCE" w:rsidRDefault="003C5149">
      <w:pPr>
        <w:pStyle w:val="Standard"/>
        <w:spacing w:line="276" w:lineRule="auto"/>
        <w:jc w:val="both"/>
      </w:pPr>
      <w:r>
        <w:rPr>
          <w:b/>
          <w:kern w:val="3"/>
          <w:u w:val="single"/>
        </w:rPr>
        <w:t>[Wymagania Zamawiającego dotyczące realizacji przedmiotu umowy w zakresie prac projektowych]</w:t>
      </w:r>
    </w:p>
    <w:p w:rsidR="001D6BCE" w:rsidRDefault="001D6BCE">
      <w:pPr>
        <w:pStyle w:val="Standard"/>
        <w:spacing w:line="276" w:lineRule="auto"/>
        <w:rPr>
          <w:b/>
          <w:kern w:val="3"/>
          <w:u w:val="single"/>
        </w:rPr>
      </w:pPr>
    </w:p>
    <w:p w:rsidR="001D6BCE" w:rsidRDefault="003C5149">
      <w:pPr>
        <w:pStyle w:val="Akapitzlist"/>
        <w:numPr>
          <w:ilvl w:val="0"/>
          <w:numId w:val="80"/>
        </w:numPr>
        <w:tabs>
          <w:tab w:val="left" w:pos="426"/>
        </w:tabs>
        <w:spacing w:line="276" w:lineRule="auto"/>
        <w:ind w:left="0" w:firstLine="0"/>
        <w:jc w:val="both"/>
      </w:pPr>
      <w:r>
        <w:t>Do obowiązków Wykonawcy dotyczących realizacji przedmiotu umowy w zakresie prac projektowych będzie należało w szczególności:</w:t>
      </w:r>
    </w:p>
    <w:p w:rsidR="001D6BCE" w:rsidRDefault="003C5149">
      <w:pPr>
        <w:pStyle w:val="Akapitzlist"/>
        <w:numPr>
          <w:ilvl w:val="0"/>
          <w:numId w:val="81"/>
        </w:numPr>
        <w:tabs>
          <w:tab w:val="left" w:pos="426"/>
        </w:tabs>
        <w:spacing w:line="276" w:lineRule="auto"/>
        <w:ind w:left="0" w:firstLine="0"/>
        <w:jc w:val="both"/>
      </w:pPr>
      <w:r>
        <w:t>wykonanie badań podłoża gruntowego,</w:t>
      </w:r>
    </w:p>
    <w:p w:rsidR="001D6BCE" w:rsidRDefault="003C5149">
      <w:pPr>
        <w:pStyle w:val="Akapitzlist"/>
        <w:numPr>
          <w:ilvl w:val="0"/>
          <w:numId w:val="55"/>
        </w:numPr>
        <w:tabs>
          <w:tab w:val="left" w:pos="426"/>
        </w:tabs>
        <w:spacing w:line="276" w:lineRule="auto"/>
        <w:ind w:left="0" w:firstLine="0"/>
        <w:jc w:val="both"/>
      </w:pPr>
      <w:r>
        <w:t>pozyskanie mapy do celów projektowych,</w:t>
      </w:r>
    </w:p>
    <w:p w:rsidR="001D6BCE" w:rsidRDefault="003C5149">
      <w:pPr>
        <w:pStyle w:val="Akapitzlist"/>
        <w:numPr>
          <w:ilvl w:val="0"/>
          <w:numId w:val="55"/>
        </w:numPr>
        <w:tabs>
          <w:tab w:val="left" w:pos="426"/>
        </w:tabs>
        <w:spacing w:line="276" w:lineRule="auto"/>
        <w:ind w:left="0" w:firstLine="0"/>
        <w:jc w:val="both"/>
      </w:pPr>
      <w:r>
        <w:t>opracowanie ostatecznej koncepcji architektoniczno-budowlanej,</w:t>
      </w:r>
    </w:p>
    <w:p w:rsidR="001D6BCE" w:rsidRDefault="003C5149">
      <w:pPr>
        <w:pStyle w:val="Akapitzlist"/>
        <w:numPr>
          <w:ilvl w:val="0"/>
          <w:numId w:val="55"/>
        </w:numPr>
        <w:tabs>
          <w:tab w:val="left" w:pos="426"/>
        </w:tabs>
        <w:spacing w:line="276" w:lineRule="auto"/>
        <w:ind w:left="0" w:firstLine="0"/>
        <w:jc w:val="both"/>
      </w:pPr>
      <w:r>
        <w:t>uzyskanie wszystkich wymaganych prawem decyzji, uzgodnień, opinii i sprawdzeń,</w:t>
      </w:r>
    </w:p>
    <w:p w:rsidR="001D6BCE" w:rsidRDefault="003C5149">
      <w:pPr>
        <w:pStyle w:val="Akapitzlist"/>
        <w:numPr>
          <w:ilvl w:val="0"/>
          <w:numId w:val="55"/>
        </w:numPr>
        <w:tabs>
          <w:tab w:val="left" w:pos="426"/>
        </w:tabs>
        <w:spacing w:line="276" w:lineRule="auto"/>
        <w:ind w:left="0" w:firstLine="0"/>
        <w:jc w:val="both"/>
      </w:pPr>
      <w:r>
        <w:t xml:space="preserve">uzyskanie zapewnień dostawy i odbioru mediów oraz niezbędnych warunków przyłączenia </w:t>
      </w:r>
      <w:r>
        <w:br/>
        <w:t>do sieci, warunków przebudowy istniejącego uzbrojenia kolidującego z projektowaną inwestycją,</w:t>
      </w:r>
    </w:p>
    <w:p w:rsidR="001D6BCE" w:rsidRDefault="003C5149">
      <w:pPr>
        <w:pStyle w:val="Akapitzlist"/>
        <w:numPr>
          <w:ilvl w:val="0"/>
          <w:numId w:val="55"/>
        </w:numPr>
        <w:tabs>
          <w:tab w:val="left" w:pos="426"/>
        </w:tabs>
        <w:spacing w:line="276" w:lineRule="auto"/>
        <w:ind w:left="0" w:firstLine="0"/>
        <w:jc w:val="both"/>
      </w:pPr>
      <w:r>
        <w:t>przygotowanie dokumentacji projektowej niezbędnej do uzyskania pozwolenia na budowę.</w:t>
      </w:r>
    </w:p>
    <w:p w:rsidR="001D6BCE" w:rsidRDefault="003C5149">
      <w:pPr>
        <w:pStyle w:val="Akapitzlist"/>
        <w:numPr>
          <w:ilvl w:val="0"/>
          <w:numId w:val="54"/>
        </w:numPr>
        <w:tabs>
          <w:tab w:val="left" w:pos="426"/>
        </w:tabs>
        <w:spacing w:line="276" w:lineRule="auto"/>
        <w:ind w:left="0" w:firstLine="0"/>
        <w:jc w:val="both"/>
      </w:pPr>
      <w:r>
        <w:t xml:space="preserve">Wykonawca w ramach przedmiotu zamówienia zobowiązany jest do opracowania kompletu dokumentacji projektowej w zakresie koniecznym do wykonania robót budowlanych, uwzględniając wszystkie obowiązujące przepisy, </w:t>
      </w:r>
      <w:bookmarkStart w:id="17" w:name="_Hlk58562553"/>
      <w:r>
        <w:t xml:space="preserve">a w szczególności ustawę Prawo budowlane oraz </w:t>
      </w:r>
      <w:bookmarkEnd w:id="17"/>
      <w:r>
        <w:t xml:space="preserve">ustawę PZP </w:t>
      </w:r>
      <w:r>
        <w:br/>
        <w:t>ze szczególnym uwzględnieniem art. 99, 101 i 102 ustawy PZP,</w:t>
      </w:r>
    </w:p>
    <w:p w:rsidR="001D6BCE" w:rsidRDefault="003C5149">
      <w:pPr>
        <w:pStyle w:val="Akapitzlist"/>
        <w:numPr>
          <w:ilvl w:val="0"/>
          <w:numId w:val="54"/>
        </w:numPr>
        <w:tabs>
          <w:tab w:val="left" w:pos="426"/>
        </w:tabs>
        <w:spacing w:line="276" w:lineRule="auto"/>
        <w:ind w:left="0" w:firstLine="0"/>
        <w:jc w:val="both"/>
      </w:pPr>
      <w:r>
        <w:t>Wykonawca zobowiązany jest do opracowania wszelkich niezbędnych opracowań oraz uzyskania wszelkich koniecznych uzgodnień, opinii, decyzji do uzyskania pozwolenia na budowę/zgłoszenia robót budowlanych,</w:t>
      </w:r>
    </w:p>
    <w:p w:rsidR="001D6BCE" w:rsidRDefault="003C5149">
      <w:pPr>
        <w:pStyle w:val="Akapitzlist"/>
        <w:numPr>
          <w:ilvl w:val="0"/>
          <w:numId w:val="54"/>
        </w:numPr>
        <w:tabs>
          <w:tab w:val="left" w:pos="426"/>
        </w:tabs>
        <w:spacing w:line="276" w:lineRule="auto"/>
        <w:ind w:left="0" w:firstLine="0"/>
        <w:jc w:val="both"/>
      </w:pPr>
      <w:r>
        <w:t xml:space="preserve">Wykonawca na podstawie opracowanej i uzgodnionej dokumentacji projektowej zobowiązany jest do uzyskania wszelkich decyzji i zgód w tym pozwolenia na budowę w celu realizacji robót budowlanych objętych przedmiotem umowy; komplet opracowanej dokumentacji ma zawierać </w:t>
      </w:r>
      <w:r>
        <w:br/>
        <w:t>w szczególności:</w:t>
      </w:r>
    </w:p>
    <w:p w:rsidR="001D6BCE" w:rsidRDefault="003C5149">
      <w:pPr>
        <w:pStyle w:val="Akapitzlist"/>
        <w:numPr>
          <w:ilvl w:val="0"/>
          <w:numId w:val="82"/>
        </w:numPr>
        <w:tabs>
          <w:tab w:val="left" w:pos="426"/>
        </w:tabs>
        <w:ind w:left="0" w:firstLine="0"/>
        <w:jc w:val="both"/>
      </w:pPr>
      <w:r>
        <w:t>Projekt Budowlany – 4  egzemplarze,</w:t>
      </w:r>
      <w:r>
        <w:rPr>
          <w:rFonts w:eastAsia="Andale Sans UI"/>
          <w:spacing w:val="-3"/>
        </w:rPr>
        <w:t xml:space="preserve"> w wersji papierowej dla potrzeb uzyskania decyzji pozwolenia na budowę lub uzyskania zaświadczenia o braku sprzeciwu, a po uzyskaniu pozwolenia/zaświadczenia zobowiązany jest przekazać do Zamawiającego 1 egzemplarz opieczętowanego przez organ administracji budowlanej Projektu Budowlanego, oraz 2 egzemplarze w wersji papierowej – kolorowe kopie dokumentacji opieczętowanej przez organ administracji budowlanej Projektu budowlanego,</w:t>
      </w:r>
    </w:p>
    <w:p w:rsidR="001D6BCE" w:rsidRDefault="003C5149">
      <w:pPr>
        <w:pStyle w:val="Akapitzlist"/>
        <w:numPr>
          <w:ilvl w:val="0"/>
          <w:numId w:val="56"/>
        </w:numPr>
        <w:tabs>
          <w:tab w:val="left" w:pos="426"/>
        </w:tabs>
        <w:ind w:left="0" w:firstLine="0"/>
        <w:jc w:val="both"/>
      </w:pPr>
      <w:r>
        <w:t>Projekt Wykonawczy - 4 egzemplarze w wersji papierowej,</w:t>
      </w:r>
    </w:p>
    <w:p w:rsidR="001D6BCE" w:rsidRDefault="003C5149">
      <w:pPr>
        <w:pStyle w:val="Akapitzlist"/>
        <w:numPr>
          <w:ilvl w:val="0"/>
          <w:numId w:val="56"/>
        </w:numPr>
        <w:tabs>
          <w:tab w:val="left" w:pos="426"/>
        </w:tabs>
        <w:ind w:left="0" w:firstLine="0"/>
        <w:jc w:val="both"/>
      </w:pPr>
      <w:r>
        <w:t>Specyfikację Techniczną Wykonania i Odbioru Robót - 4 egzemplarze w wersji papierowej,</w:t>
      </w:r>
    </w:p>
    <w:p w:rsidR="001D6BCE" w:rsidRDefault="003C5149">
      <w:pPr>
        <w:pStyle w:val="Akapitzlist"/>
        <w:numPr>
          <w:ilvl w:val="0"/>
          <w:numId w:val="56"/>
        </w:numPr>
        <w:tabs>
          <w:tab w:val="left" w:pos="426"/>
        </w:tabs>
        <w:ind w:left="0" w:firstLine="0"/>
        <w:jc w:val="both"/>
      </w:pPr>
      <w:r>
        <w:t>Przedmiar robót – 4 egz. w wersji papierowej,</w:t>
      </w:r>
    </w:p>
    <w:p w:rsidR="001D6BCE" w:rsidRDefault="003C5149">
      <w:pPr>
        <w:pStyle w:val="Akapitzlist"/>
        <w:numPr>
          <w:ilvl w:val="0"/>
          <w:numId w:val="56"/>
        </w:numPr>
        <w:tabs>
          <w:tab w:val="left" w:pos="426"/>
        </w:tabs>
        <w:ind w:left="0" w:firstLine="0"/>
        <w:jc w:val="both"/>
      </w:pPr>
      <w:r>
        <w:t xml:space="preserve">Wersję elektroniczną dokumentacji określonej w pkt 1-4 w formacie pdf oraz w wersji edytowalnej </w:t>
      </w:r>
      <w:r>
        <w:rPr>
          <w:b/>
          <w:bCs/>
        </w:rPr>
        <w:t xml:space="preserve">- </w:t>
      </w:r>
      <w:r>
        <w:t>2 egz..</w:t>
      </w:r>
    </w:p>
    <w:p w:rsidR="001D6BCE" w:rsidRDefault="003C5149">
      <w:pPr>
        <w:pStyle w:val="Akapitzlist"/>
        <w:numPr>
          <w:ilvl w:val="0"/>
          <w:numId w:val="54"/>
        </w:numPr>
        <w:tabs>
          <w:tab w:val="left" w:pos="426"/>
        </w:tabs>
        <w:spacing w:line="276" w:lineRule="auto"/>
        <w:ind w:left="0" w:firstLine="0"/>
        <w:jc w:val="both"/>
      </w:pPr>
      <w:r>
        <w:t xml:space="preserve">Dokumentacja projektowa, winna spełniać wszystkie wymagania określone przepisami prawa, </w:t>
      </w:r>
      <w:r>
        <w:br/>
        <w:t xml:space="preserve">w szczególności wymagania w zakresie dostępności dla osób niepełnosprawnych i być zgodna </w:t>
      </w:r>
      <w:r>
        <w:br/>
        <w:t>z Programem Funkcjonalno-Użytkowym, a jej treść winna być dostosowana do specyfiki i charakteru obiektu budowlanego oraz stopnia skomplikowania robót budowlanych.</w:t>
      </w:r>
    </w:p>
    <w:p w:rsidR="001D6BCE" w:rsidRDefault="003C5149">
      <w:pPr>
        <w:pStyle w:val="Akapitzlist"/>
        <w:numPr>
          <w:ilvl w:val="0"/>
          <w:numId w:val="54"/>
        </w:numPr>
        <w:tabs>
          <w:tab w:val="left" w:pos="426"/>
        </w:tabs>
        <w:spacing w:line="276" w:lineRule="auto"/>
        <w:ind w:left="0" w:firstLine="0"/>
        <w:jc w:val="both"/>
      </w:pPr>
      <w:r>
        <w:t>Wykonawca zobowiązany jest zapewnić nadzór autorski przez cały okres trwania robót budowlanych aż do uzyskania wszelkich wymaganych prawem decyzji i uzgodnień niezbędnych w celu uruchomienia stacji ładowania i oddania do użytkowania.</w:t>
      </w:r>
    </w:p>
    <w:p w:rsidR="001D6BCE" w:rsidRDefault="003C5149">
      <w:pPr>
        <w:pStyle w:val="Akapitzlist"/>
        <w:numPr>
          <w:ilvl w:val="0"/>
          <w:numId w:val="54"/>
        </w:numPr>
        <w:tabs>
          <w:tab w:val="left" w:pos="426"/>
        </w:tabs>
        <w:spacing w:line="276" w:lineRule="auto"/>
        <w:ind w:left="0" w:firstLine="0"/>
        <w:jc w:val="both"/>
      </w:pPr>
      <w:r>
        <w:lastRenderedPageBreak/>
        <w:t xml:space="preserve">Wykonawca ma obowiązek uzgadniania z Zamawiającym materiałów budowlanych </w:t>
      </w:r>
      <w:r>
        <w:br/>
        <w:t>w rozwiązaniach projektowych oraz przyjmowane rozwiązania funkcjonalne i estetyczne.</w:t>
      </w:r>
    </w:p>
    <w:p w:rsidR="001D6BCE" w:rsidRDefault="003C5149">
      <w:pPr>
        <w:pStyle w:val="Akapitzlist"/>
        <w:numPr>
          <w:ilvl w:val="0"/>
          <w:numId w:val="54"/>
        </w:numPr>
        <w:tabs>
          <w:tab w:val="left" w:pos="426"/>
        </w:tabs>
        <w:spacing w:line="276" w:lineRule="auto"/>
        <w:ind w:left="0" w:firstLine="0"/>
        <w:jc w:val="both"/>
      </w:pPr>
      <w:r>
        <w:t>Wykonawca przed złożeniem wniosku o pozwolenie na budowę, przekaże do Zamawiającego oraz Inżyniera Kontraktu  po 1 egzemplarzu dokumentacji w wersji papierowej i elektronicznej do akceptacji. Zamawiający i Inżynier Kontraktu wniesie swoje uwagi w terminie 7 dni od daty jej otrzymania.</w:t>
      </w:r>
    </w:p>
    <w:p w:rsidR="001D6BCE" w:rsidRDefault="003C5149">
      <w:pPr>
        <w:pStyle w:val="Akapitzlist"/>
        <w:numPr>
          <w:ilvl w:val="0"/>
          <w:numId w:val="54"/>
        </w:numPr>
        <w:tabs>
          <w:tab w:val="left" w:pos="426"/>
        </w:tabs>
        <w:spacing w:line="276" w:lineRule="auto"/>
        <w:ind w:left="0" w:firstLine="0"/>
        <w:jc w:val="both"/>
      </w:pPr>
      <w:r>
        <w:t>Wykonawca jest zobowiązany do współpracy na każdym etapie realizacji zamówienia z innymi podmiotami, które wskaże Zamawiający,</w:t>
      </w:r>
    </w:p>
    <w:p w:rsidR="001D6BCE" w:rsidRDefault="003C5149">
      <w:pPr>
        <w:pStyle w:val="Akapitzlist"/>
        <w:numPr>
          <w:ilvl w:val="0"/>
          <w:numId w:val="54"/>
        </w:numPr>
        <w:tabs>
          <w:tab w:val="left" w:pos="426"/>
        </w:tabs>
        <w:spacing w:line="276" w:lineRule="auto"/>
        <w:ind w:left="0" w:firstLine="0"/>
        <w:jc w:val="both"/>
      </w:pPr>
      <w:r>
        <w:t xml:space="preserve">Zamawiający zastrzega sobie prawo wglądu i bieżącego nadzoru wykonywania opracowań wchodzących w skład przedmiotu zamówienia. Wykonawca jest zobowiązany uczestniczyć </w:t>
      </w:r>
      <w:r>
        <w:br/>
        <w:t>w spotkaniach wyjaśniających organizowanych w celu wyjaśnienia wątpliwości Zamawiającego dotyczących przedmiotowych opracowań.</w:t>
      </w:r>
    </w:p>
    <w:p w:rsidR="001D6BCE" w:rsidRDefault="003C5149">
      <w:pPr>
        <w:pStyle w:val="Akapitzlist"/>
        <w:numPr>
          <w:ilvl w:val="0"/>
          <w:numId w:val="54"/>
        </w:numPr>
        <w:tabs>
          <w:tab w:val="left" w:pos="426"/>
        </w:tabs>
        <w:spacing w:line="276" w:lineRule="auto"/>
        <w:ind w:left="0" w:firstLine="0"/>
        <w:jc w:val="both"/>
      </w:pPr>
      <w:r>
        <w:t xml:space="preserve">Nowa infrastruktura wytworzona w ramach całego zadania inwestycyjnego powinna być zgodna </w:t>
      </w:r>
      <w:r>
        <w:br/>
        <w:t>z koncepcją uniwersalnego projektowania, bez możliwości odstępstw od stosowania wymagań prawnych w zakresie dostępności dla osób z niepełnosprawnością wynikających z obowiązujących przepisów budowlanych.</w:t>
      </w:r>
      <w:bookmarkEnd w:id="16"/>
    </w:p>
    <w:p w:rsidR="001D6BCE" w:rsidRDefault="001D6BCE">
      <w:pPr>
        <w:pStyle w:val="Akapitzlist"/>
        <w:ind w:left="1140"/>
        <w:jc w:val="both"/>
        <w:rPr>
          <w:rFonts w:ascii="Arial Narrow" w:hAnsi="Arial Narrow" w:cs="Arial"/>
          <w:sz w:val="22"/>
          <w:szCs w:val="22"/>
          <w:shd w:val="clear" w:color="auto" w:fill="FFFF00"/>
        </w:rPr>
      </w:pPr>
    </w:p>
    <w:p w:rsidR="001D6BCE" w:rsidRDefault="003C5149">
      <w:pPr>
        <w:pStyle w:val="Textbody"/>
        <w:tabs>
          <w:tab w:val="left" w:pos="567"/>
          <w:tab w:val="center" w:pos="9144"/>
          <w:tab w:val="right" w:pos="13680"/>
        </w:tabs>
        <w:spacing w:after="0" w:line="276" w:lineRule="auto"/>
        <w:jc w:val="both"/>
      </w:pPr>
      <w:r>
        <w:rPr>
          <w:rFonts w:ascii="Times New Roman" w:hAnsi="Times New Roman"/>
          <w:b/>
          <w:kern w:val="3"/>
          <w:sz w:val="24"/>
          <w:szCs w:val="24"/>
        </w:rPr>
        <w:t>[Wymagania dotyczące realizacji przedmiotu umowy w zakresie robót budowlanych]</w:t>
      </w:r>
    </w:p>
    <w:p w:rsidR="001D6BCE" w:rsidRDefault="003C5149">
      <w:pPr>
        <w:pStyle w:val="Akapitzlist"/>
        <w:numPr>
          <w:ilvl w:val="0"/>
          <w:numId w:val="54"/>
        </w:numPr>
        <w:tabs>
          <w:tab w:val="left" w:pos="426"/>
        </w:tabs>
        <w:spacing w:line="276" w:lineRule="auto"/>
        <w:ind w:left="0" w:firstLine="0"/>
        <w:jc w:val="both"/>
      </w:pPr>
      <w:r>
        <w:rPr>
          <w:bCs/>
          <w:kern w:val="3"/>
        </w:rPr>
        <w:t>Wykonawca w zakresie realizacji przedmiotu umowy w zakresie robót budowlanych zobowiązany jest do:</w:t>
      </w:r>
    </w:p>
    <w:p w:rsidR="001D6BCE" w:rsidRDefault="003C5149">
      <w:pPr>
        <w:pStyle w:val="Standard"/>
        <w:numPr>
          <w:ilvl w:val="0"/>
          <w:numId w:val="83"/>
        </w:numPr>
        <w:tabs>
          <w:tab w:val="center" w:pos="-4395"/>
          <w:tab w:val="left" w:pos="426"/>
        </w:tabs>
        <w:spacing w:line="276" w:lineRule="auto"/>
        <w:ind w:left="0" w:firstLine="0"/>
        <w:jc w:val="both"/>
      </w:pPr>
      <w:r>
        <w:rPr>
          <w:kern w:val="3"/>
        </w:rPr>
        <w:t>prowadzenia Dziennika Budowy zgodnie z Ustawą Prawo Budowlane i dokonywanie w nim wpisów na bieżąco,</w:t>
      </w:r>
    </w:p>
    <w:p w:rsidR="001D6BCE" w:rsidRDefault="003C5149">
      <w:pPr>
        <w:pStyle w:val="Standard"/>
        <w:numPr>
          <w:ilvl w:val="0"/>
          <w:numId w:val="9"/>
        </w:numPr>
        <w:tabs>
          <w:tab w:val="center" w:pos="-4395"/>
          <w:tab w:val="left" w:pos="426"/>
          <w:tab w:val="left" w:pos="1560"/>
        </w:tabs>
        <w:spacing w:line="276" w:lineRule="auto"/>
        <w:ind w:left="0" w:firstLine="0"/>
        <w:jc w:val="both"/>
      </w:pPr>
      <w:r>
        <w:rPr>
          <w:kern w:val="3"/>
        </w:rPr>
        <w:t>wypełniania i realizacji poleceń wpisanych do Dziennika Budowy,</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 xml:space="preserve">opracowania szczegółowego harmonogramu rzeczowo-finansowego realizacji dostaw i robót </w:t>
      </w:r>
      <w:r>
        <w:rPr>
          <w:rFonts w:ascii="Times New Roman" w:hAnsi="Times New Roman"/>
          <w:kern w:val="3"/>
          <w:sz w:val="24"/>
          <w:szCs w:val="24"/>
        </w:rPr>
        <w:br/>
        <w:t>w terminie 14 dni od daty zawarcia umowy,</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sz w:val="24"/>
          <w:szCs w:val="24"/>
        </w:rPr>
        <w:t xml:space="preserve">opracowania planu bezpieczeństwa i higieny pracy i umieszczenia informacji </w:t>
      </w:r>
      <w:r>
        <w:rPr>
          <w:rFonts w:ascii="Times New Roman" w:hAnsi="Times New Roman"/>
          <w:sz w:val="24"/>
          <w:szCs w:val="24"/>
        </w:rPr>
        <w:br/>
        <w:t>o miejscu przechowywania planu BIOZ na tablicy informacyjnej budowy,</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sz w:val="24"/>
          <w:szCs w:val="24"/>
        </w:rPr>
        <w:t xml:space="preserve">wykonania oznakowania tymczasowej organizacji ruchu wraz ze zmianą oznakowania wynikającą z etapowania oraz utrzymaniem w stanie należytym oznakowania przez cały okres realizacji dostaw </w:t>
      </w:r>
      <w:r>
        <w:rPr>
          <w:rFonts w:ascii="Times New Roman" w:hAnsi="Times New Roman"/>
          <w:sz w:val="24"/>
          <w:szCs w:val="24"/>
        </w:rPr>
        <w:br/>
        <w:t>i robót budowlanych do dnia odbioru końcowego,</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sz w:val="24"/>
          <w:szCs w:val="24"/>
        </w:rPr>
        <w:t>prowadzenia Księgi Obmiaru,</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realizacji dostaw i robót w terminie określonym niniejszą umową,</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zapłaty wynagrodzenia i innych należności na rzecz Podwykonawców,</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bezzwłocznego informowania Zamawiającego o zaistniałych na terenie budowy kontrolach,</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bezzwłocznego informowania Zamawiającego o zaistniałych na terenie budowy wypadkach,</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 xml:space="preserve">usunięcia na własny koszt wszelkich wad i usterek stwierdzonych przez Inżyniera Kontraktu </w:t>
      </w:r>
      <w:r>
        <w:rPr>
          <w:rFonts w:ascii="Times New Roman" w:hAnsi="Times New Roman"/>
          <w:kern w:val="3"/>
          <w:sz w:val="24"/>
          <w:szCs w:val="24"/>
        </w:rPr>
        <w:br/>
        <w:t xml:space="preserve">lub Zamawiającego w trakcie trwania dostaw i robót oraz w okresie gwarancji i rękojmi, </w:t>
      </w:r>
      <w:r>
        <w:rPr>
          <w:rFonts w:ascii="Times New Roman" w:hAnsi="Times New Roman"/>
          <w:kern w:val="3"/>
          <w:sz w:val="24"/>
          <w:szCs w:val="24"/>
        </w:rPr>
        <w:br/>
        <w:t>w wyznaczonym przez Strony terminie, nie dłuższym jednak niż termin technicznie uzasadniony, niezbędny do ich usunięcia,</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kern w:val="3"/>
          <w:sz w:val="24"/>
          <w:szCs w:val="24"/>
        </w:rPr>
        <w:t>nanoszenia na bieżąco w dokumentacji zmian wprowadzanych, w uzgodnieniu z Inżynierem Kontraktu, Zamawiającym i Projektantem</w:t>
      </w:r>
      <w:r>
        <w:rPr>
          <w:rFonts w:ascii="Times New Roman" w:hAnsi="Times New Roman"/>
          <w:sz w:val="24"/>
          <w:szCs w:val="24"/>
        </w:rPr>
        <w:t xml:space="preserve"> oraz prowadzenia rejestru tych zmian,</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sz w:val="24"/>
          <w:szCs w:val="24"/>
        </w:rPr>
        <w:t>wykonania opracowań, pozyskania stosownych decyzji administracyjnych, zezwoleń, uzgodnień, opinii, pozwoleń bądź innych dokumentów wymaganych przepisami szczególnymi – niezbędnych do odbioru przedmiotu zamówienia,</w:t>
      </w:r>
    </w:p>
    <w:p w:rsidR="001D6BCE" w:rsidRDefault="003C5149">
      <w:pPr>
        <w:pStyle w:val="Textbody"/>
        <w:widowControl/>
        <w:numPr>
          <w:ilvl w:val="0"/>
          <w:numId w:val="9"/>
        </w:numPr>
        <w:tabs>
          <w:tab w:val="center" w:pos="-4395"/>
          <w:tab w:val="left" w:pos="426"/>
          <w:tab w:val="left" w:pos="1560"/>
        </w:tabs>
        <w:spacing w:after="0" w:line="276" w:lineRule="auto"/>
        <w:ind w:left="0" w:firstLine="0"/>
        <w:jc w:val="both"/>
      </w:pPr>
      <w:r>
        <w:rPr>
          <w:rFonts w:ascii="Times New Roman" w:hAnsi="Times New Roman"/>
          <w:sz w:val="24"/>
          <w:szCs w:val="24"/>
        </w:rPr>
        <w:t xml:space="preserve">uwzględnienia w kosztach i terminach realizacji zadania wszelkich czynności nieopisanych wyżej, a wynikających z procedur określonych w przepisach szczególnych niezbędnych do właściwego </w:t>
      </w:r>
      <w:r>
        <w:rPr>
          <w:rFonts w:ascii="Times New Roman" w:hAnsi="Times New Roman"/>
          <w:sz w:val="24"/>
          <w:szCs w:val="24"/>
        </w:rPr>
        <w:br/>
        <w:t>i kompleksowego prowadzenia dostaw, usług i robót budowlanych związanych z wykonaniem przedmiotu umowy,</w:t>
      </w:r>
    </w:p>
    <w:p w:rsidR="001D6BCE"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pPr>
      <w:r>
        <w:rPr>
          <w:rFonts w:ascii="Times New Roman" w:hAnsi="Times New Roman"/>
          <w:kern w:val="3"/>
          <w:sz w:val="24"/>
          <w:szCs w:val="24"/>
        </w:rPr>
        <w:lastRenderedPageBreak/>
        <w:t>realizacji dostaw, usług i robót w sposób zgodny z technologią ich wykonania; wszelkie wątpliwości bądź propozycje rozwiązań zamiennych winny być zgłaszane do Nadzoru Inwestorskiego i ostatecznie akceptowane przez Zamawiającego i Projektanta,</w:t>
      </w:r>
    </w:p>
    <w:p w:rsidR="001D6BCE"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pPr>
      <w:r>
        <w:rPr>
          <w:rFonts w:ascii="Times New Roman" w:hAnsi="Times New Roman"/>
          <w:sz w:val="24"/>
          <w:szCs w:val="24"/>
        </w:rPr>
        <w:t xml:space="preserve">informowania Zamawiającego i Inżyniera Kontraktu o konieczności wykonania robót zamiennych oraz innych nie objętych niniejszą umową w terminie 3 dni od daty stwierdzenia konieczności </w:t>
      </w:r>
      <w:r>
        <w:rPr>
          <w:rFonts w:ascii="Times New Roman" w:hAnsi="Times New Roman"/>
          <w:sz w:val="24"/>
          <w:szCs w:val="24"/>
        </w:rPr>
        <w:br/>
        <w:t>ich wykonania,</w:t>
      </w:r>
    </w:p>
    <w:p w:rsidR="001D6BCE"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pPr>
      <w:r>
        <w:rPr>
          <w:rFonts w:ascii="Times New Roman" w:hAnsi="Times New Roman"/>
          <w:sz w:val="24"/>
          <w:szCs w:val="24"/>
        </w:rPr>
        <w:t xml:space="preserve">przestrzegania wymagań dotyczących realizacji dostaw, robót, kontroli jakości materiałów </w:t>
      </w:r>
      <w:r>
        <w:rPr>
          <w:rFonts w:ascii="Times New Roman" w:hAnsi="Times New Roman"/>
          <w:sz w:val="24"/>
          <w:szCs w:val="24"/>
        </w:rPr>
        <w:br/>
        <w:t xml:space="preserve">oraz badań i pomiarów w zakresie określonym w </w:t>
      </w:r>
      <w:proofErr w:type="spellStart"/>
      <w:r>
        <w:rPr>
          <w:rFonts w:ascii="Times New Roman" w:hAnsi="Times New Roman"/>
          <w:sz w:val="24"/>
          <w:szCs w:val="24"/>
        </w:rPr>
        <w:t>STWiORB</w:t>
      </w:r>
      <w:proofErr w:type="spellEnd"/>
      <w:r>
        <w:rPr>
          <w:rFonts w:ascii="Times New Roman" w:hAnsi="Times New Roman"/>
          <w:sz w:val="24"/>
          <w:szCs w:val="24"/>
        </w:rPr>
        <w:t>,</w:t>
      </w:r>
    </w:p>
    <w:p w:rsidR="001D6BCE"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pPr>
      <w:r>
        <w:rPr>
          <w:rFonts w:ascii="Times New Roman" w:hAnsi="Times New Roman"/>
          <w:sz w:val="24"/>
          <w:szCs w:val="24"/>
        </w:rPr>
        <w:t>udostępniania Nadzorowi Autorskiemu, Inżynierowi Kontraktu i Zamawiającemu wyników badań i pomiarów o których mowa w pkt 17,</w:t>
      </w:r>
    </w:p>
    <w:p w:rsidR="001D6BCE"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pPr>
      <w:r>
        <w:rPr>
          <w:rFonts w:ascii="Times New Roman" w:hAnsi="Times New Roman"/>
          <w:sz w:val="24"/>
          <w:szCs w:val="24"/>
        </w:rPr>
        <w:t xml:space="preserve">informowania Inżyniera Kontraktu i Zamawiającego o </w:t>
      </w:r>
      <w:r>
        <w:rPr>
          <w:rFonts w:ascii="Times New Roman" w:hAnsi="Times New Roman"/>
          <w:kern w:val="3"/>
          <w:sz w:val="24"/>
          <w:szCs w:val="24"/>
        </w:rPr>
        <w:t>wszelkich możliwych problemach, zdarzeniach i okolicznościach mogących wpłynąć na opóźnienie dostaw lub robót l</w:t>
      </w:r>
      <w:r>
        <w:rPr>
          <w:rFonts w:ascii="Times New Roman" w:hAnsi="Times New Roman"/>
          <w:sz w:val="24"/>
          <w:szCs w:val="24"/>
        </w:rPr>
        <w:t>ub mogących wpłynąć na jakość dostaw lub robót,</w:t>
      </w:r>
    </w:p>
    <w:p w:rsidR="001D6BCE"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pPr>
      <w:r>
        <w:rPr>
          <w:rFonts w:ascii="Times New Roman" w:hAnsi="Times New Roman"/>
          <w:sz w:val="24"/>
          <w:szCs w:val="24"/>
        </w:rPr>
        <w:t>przekazania Inżynierowi Kontraktu wszelkich niezbędnych danych do rozliczenia w formie dowodu przekazania środka trwałego OT wykonanego przedmiotu umowy.</w:t>
      </w:r>
    </w:p>
    <w:p w:rsidR="001D6BCE" w:rsidRDefault="003C5149">
      <w:pPr>
        <w:pStyle w:val="Akapitzlist"/>
        <w:numPr>
          <w:ilvl w:val="0"/>
          <w:numId w:val="54"/>
        </w:numPr>
        <w:tabs>
          <w:tab w:val="left" w:pos="426"/>
        </w:tabs>
        <w:spacing w:line="276" w:lineRule="auto"/>
        <w:ind w:left="0" w:firstLine="0"/>
        <w:jc w:val="both"/>
      </w:pPr>
      <w:r>
        <w:t xml:space="preserve">W przypadku powierzenia wykonania części zamówienia Podwykonawcom, Wykonawca </w:t>
      </w:r>
      <w:r>
        <w:br/>
        <w:t xml:space="preserve">będzie pełnił funkcję koordynatora Podwykonawców podczas wykonywania robót </w:t>
      </w:r>
      <w:r>
        <w:br/>
        <w:t>i usuwania ewentualnych Wad. Wykonawca odpowiada za działania lub uchybienia każdego Podwykonawcy.</w:t>
      </w:r>
    </w:p>
    <w:p w:rsidR="001D6BCE" w:rsidRDefault="003C5149">
      <w:pPr>
        <w:pStyle w:val="Akapitzlist"/>
        <w:numPr>
          <w:ilvl w:val="0"/>
          <w:numId w:val="54"/>
        </w:numPr>
        <w:tabs>
          <w:tab w:val="left" w:pos="426"/>
        </w:tabs>
        <w:spacing w:line="276" w:lineRule="auto"/>
        <w:ind w:left="0" w:firstLine="0"/>
        <w:jc w:val="both"/>
      </w:pPr>
      <w:r>
        <w:t>Od daty Odbioru końcowego do sporządzenia Protokołu odbioru ostatecznego, Wykonawcę obciążają koszty usunięcia Wad i naprawienia każdej szkody rzeczywistej powstałej na przedmiocie Umowy, i za którą Wykonawca ponosi odpowiedzialność na zasadach ogólnych, a spowodowanej:</w:t>
      </w:r>
    </w:p>
    <w:p w:rsidR="001D6BCE" w:rsidRDefault="003C5149">
      <w:pPr>
        <w:pStyle w:val="Akapitzlist1"/>
        <w:numPr>
          <w:ilvl w:val="0"/>
          <w:numId w:val="84"/>
        </w:numPr>
        <w:tabs>
          <w:tab w:val="left" w:pos="426"/>
          <w:tab w:val="left" w:pos="709"/>
          <w:tab w:val="left" w:pos="1560"/>
        </w:tabs>
        <w:spacing w:line="276" w:lineRule="auto"/>
        <w:ind w:left="0" w:firstLine="0"/>
        <w:jc w:val="both"/>
      </w:pPr>
      <w:r>
        <w:t>Wadą, która wynikła z wykonanych w ramach Umowy robót i tkwiła w obiekcie, którego dotyczy przedmiot Umowy na dzień zakończenia robót budowlanych.</w:t>
      </w:r>
    </w:p>
    <w:p w:rsidR="001D6BCE" w:rsidRDefault="003C5149">
      <w:pPr>
        <w:pStyle w:val="Akapitzlist1"/>
        <w:numPr>
          <w:ilvl w:val="0"/>
          <w:numId w:val="23"/>
        </w:numPr>
        <w:tabs>
          <w:tab w:val="left" w:pos="426"/>
          <w:tab w:val="left" w:pos="709"/>
          <w:tab w:val="left" w:pos="1560"/>
        </w:tabs>
        <w:spacing w:line="276" w:lineRule="auto"/>
        <w:ind w:left="0" w:firstLine="0"/>
        <w:jc w:val="both"/>
      </w:pPr>
      <w:r>
        <w:t>Wypadkiem zaistniałym przed dniem Odbioru końcowego, który nie był objęty ryzykiem Zamawiającego lub;</w:t>
      </w:r>
    </w:p>
    <w:p w:rsidR="001D6BCE" w:rsidRDefault="003C5149">
      <w:pPr>
        <w:pStyle w:val="Akapitzlist1"/>
        <w:numPr>
          <w:ilvl w:val="0"/>
          <w:numId w:val="23"/>
        </w:numPr>
        <w:tabs>
          <w:tab w:val="left" w:pos="426"/>
          <w:tab w:val="left" w:pos="709"/>
          <w:tab w:val="left" w:pos="1560"/>
        </w:tabs>
        <w:spacing w:line="276" w:lineRule="auto"/>
        <w:ind w:left="0" w:firstLine="0"/>
        <w:jc w:val="both"/>
      </w:pPr>
      <w:r>
        <w:t>Czynnościami Wykonawcy na Terenie budowy po dniu Odbioru końcowego.</w:t>
      </w:r>
    </w:p>
    <w:p w:rsidR="001D6BCE" w:rsidRDefault="001D6BCE">
      <w:pPr>
        <w:pStyle w:val="Standard"/>
        <w:spacing w:line="276" w:lineRule="auto"/>
        <w:jc w:val="both"/>
        <w:rPr>
          <w:u w:val="single"/>
          <w:shd w:val="clear" w:color="auto" w:fill="FFFF00"/>
        </w:rPr>
      </w:pPr>
    </w:p>
    <w:p w:rsidR="001D6BCE" w:rsidRDefault="003C5149">
      <w:pPr>
        <w:pStyle w:val="Akapitzlist"/>
        <w:spacing w:line="276" w:lineRule="auto"/>
        <w:ind w:left="0"/>
        <w:jc w:val="both"/>
      </w:pPr>
      <w:r>
        <w:rPr>
          <w:b/>
          <w:bCs/>
          <w:u w:val="single"/>
        </w:rPr>
        <w:t>[Wymagania Zamawiającego dotyczące planu bezpieczeństwa i ochrony zdrowia]</w:t>
      </w:r>
    </w:p>
    <w:p w:rsidR="001D6BCE" w:rsidRDefault="001D6BCE">
      <w:pPr>
        <w:pStyle w:val="Standard"/>
        <w:spacing w:line="276" w:lineRule="auto"/>
        <w:jc w:val="both"/>
        <w:rPr>
          <w:shd w:val="clear" w:color="auto" w:fill="FFFF00"/>
        </w:rPr>
      </w:pPr>
    </w:p>
    <w:p w:rsidR="001D6BCE" w:rsidRDefault="003C5149">
      <w:pPr>
        <w:pStyle w:val="Akapitzlist"/>
        <w:numPr>
          <w:ilvl w:val="0"/>
          <w:numId w:val="54"/>
        </w:numPr>
        <w:tabs>
          <w:tab w:val="left" w:pos="426"/>
        </w:tabs>
        <w:spacing w:line="276" w:lineRule="auto"/>
        <w:ind w:left="0" w:firstLine="0"/>
        <w:jc w:val="both"/>
      </w:pPr>
      <w:r>
        <w:t xml:space="preserve">Wykonawca (Kierownik Budowy/Kierownik Zespołu) zobowiązany jest przed rozpoczęciem robót budowlanych do sporządzenia planu bezpieczeństwa i ochrony zdrowia, uwzględniając specyfikę </w:t>
      </w:r>
      <w:r>
        <w:br/>
        <w:t>i warunki prowadzenia robót.</w:t>
      </w:r>
    </w:p>
    <w:p w:rsidR="001D6BCE" w:rsidRDefault="003C5149">
      <w:pPr>
        <w:pStyle w:val="Akapitzlist"/>
        <w:numPr>
          <w:ilvl w:val="0"/>
          <w:numId w:val="54"/>
        </w:numPr>
        <w:tabs>
          <w:tab w:val="left" w:pos="426"/>
        </w:tabs>
        <w:spacing w:line="276" w:lineRule="auto"/>
        <w:ind w:left="0" w:firstLine="0"/>
        <w:jc w:val="both"/>
      </w:pPr>
      <w:r>
        <w:t>W planie należy uwzględnić specyfikę prowadzenia robót, powodujących ryzyko powstania zagrożenia bezpieczeństwa i zdrowia ludzi, a w szczególności upadku z wysokości, oraz uwzględnić należy obowiązujące przepisy BHP.</w:t>
      </w:r>
    </w:p>
    <w:p w:rsidR="001D6BCE" w:rsidRDefault="003C5149">
      <w:pPr>
        <w:pStyle w:val="Akapitzlist"/>
        <w:numPr>
          <w:ilvl w:val="0"/>
          <w:numId w:val="54"/>
        </w:numPr>
        <w:tabs>
          <w:tab w:val="left" w:pos="426"/>
        </w:tabs>
        <w:spacing w:line="276" w:lineRule="auto"/>
        <w:ind w:left="0" w:firstLine="0"/>
        <w:jc w:val="both"/>
      </w:pPr>
      <w:r>
        <w:t>Plan bezpieczeństwa i ochrony zdrowia należy opracować zgodnie z Rozporządzeniem Ministra Infrastruktury z dnia 23.06.2003r. w sprawie informacji dotyczącej bezpieczeństwa i ochrony zdrowia oraz planu bezpieczeństwa i ochrony zdrowia (Dz. U. 2003, nr 120, poz. 1126).</w:t>
      </w:r>
    </w:p>
    <w:p w:rsidR="001D6BCE" w:rsidRDefault="003C5149">
      <w:pPr>
        <w:pStyle w:val="Akapitzlist"/>
        <w:numPr>
          <w:ilvl w:val="0"/>
          <w:numId w:val="54"/>
        </w:numPr>
        <w:tabs>
          <w:tab w:val="left" w:pos="426"/>
        </w:tabs>
        <w:spacing w:line="276" w:lineRule="auto"/>
        <w:ind w:left="0" w:firstLine="0"/>
        <w:jc w:val="both"/>
      </w:pPr>
      <w:r>
        <w:t>Koszty wykonania planu bezpieczeństwa i ochrony zdrowia obciążają Wykonawcę, nie podlegają odrębnej zapłacie i winny być wliczone w koszty ogólne robót.</w:t>
      </w:r>
    </w:p>
    <w:p w:rsidR="001D6BCE" w:rsidRDefault="001D6BCE">
      <w:pPr>
        <w:pStyle w:val="Standard"/>
        <w:spacing w:line="276" w:lineRule="auto"/>
        <w:jc w:val="both"/>
      </w:pPr>
    </w:p>
    <w:p w:rsidR="001D6BCE" w:rsidRDefault="003C5149">
      <w:pPr>
        <w:pStyle w:val="Standard"/>
        <w:spacing w:line="276" w:lineRule="auto"/>
        <w:jc w:val="both"/>
      </w:pPr>
      <w:r>
        <w:rPr>
          <w:b/>
          <w:bCs/>
        </w:rPr>
        <w:t>[</w:t>
      </w:r>
      <w:r>
        <w:rPr>
          <w:b/>
          <w:bCs/>
          <w:u w:val="single"/>
        </w:rPr>
        <w:t>Wymagania Zamawiającego dotyczące terenu budowy.]</w:t>
      </w:r>
    </w:p>
    <w:p w:rsidR="001D6BCE" w:rsidRDefault="001D6BCE">
      <w:pPr>
        <w:pStyle w:val="Standard"/>
        <w:spacing w:line="276" w:lineRule="auto"/>
        <w:jc w:val="both"/>
        <w:rPr>
          <w:u w:val="single"/>
          <w:shd w:val="clear" w:color="auto" w:fill="FFFF00"/>
        </w:rPr>
      </w:pPr>
    </w:p>
    <w:p w:rsidR="001D6BCE" w:rsidRDefault="003C5149">
      <w:pPr>
        <w:pStyle w:val="Akapitzlist"/>
        <w:numPr>
          <w:ilvl w:val="0"/>
          <w:numId w:val="54"/>
        </w:numPr>
        <w:tabs>
          <w:tab w:val="left" w:pos="426"/>
        </w:tabs>
        <w:spacing w:line="276" w:lineRule="auto"/>
        <w:ind w:left="0" w:firstLine="0"/>
        <w:jc w:val="both"/>
      </w:pPr>
      <w:r>
        <w:t>Wykonawca jest zobowiązany do:</w:t>
      </w:r>
    </w:p>
    <w:p w:rsidR="001D6BCE" w:rsidRDefault="003C5149">
      <w:pPr>
        <w:pStyle w:val="Akapitzlist"/>
        <w:numPr>
          <w:ilvl w:val="1"/>
          <w:numId w:val="54"/>
        </w:numPr>
        <w:tabs>
          <w:tab w:val="left" w:pos="426"/>
        </w:tabs>
        <w:spacing w:line="276" w:lineRule="auto"/>
        <w:ind w:left="0" w:firstLine="0"/>
        <w:jc w:val="both"/>
      </w:pPr>
      <w:r>
        <w:lastRenderedPageBreak/>
        <w:t>przejęcia terenu budowy, jego zagospodarowania oraz zabezpieczenia terenu budowy i miejsc prowadzenia robót, zapewnienia należytego ładu i porządku, a w szczególności przestrzegania przepisów BHP,</w:t>
      </w:r>
    </w:p>
    <w:p w:rsidR="001D6BCE" w:rsidRDefault="003C5149">
      <w:pPr>
        <w:pStyle w:val="Akapitzlist"/>
        <w:numPr>
          <w:ilvl w:val="1"/>
          <w:numId w:val="54"/>
        </w:numPr>
        <w:tabs>
          <w:tab w:val="left" w:pos="426"/>
        </w:tabs>
        <w:spacing w:line="276" w:lineRule="auto"/>
        <w:ind w:left="0" w:firstLine="0"/>
        <w:jc w:val="both"/>
      </w:pPr>
      <w:r>
        <w:t>zorganizowania zaplecza socjalno-technicznego budowy w rozmiarach koniecznych do realizacji przedmiotu umowy,</w:t>
      </w:r>
    </w:p>
    <w:p w:rsidR="001D6BCE" w:rsidRDefault="003C5149">
      <w:pPr>
        <w:pStyle w:val="Akapitzlist"/>
        <w:numPr>
          <w:ilvl w:val="1"/>
          <w:numId w:val="54"/>
        </w:numPr>
        <w:tabs>
          <w:tab w:val="left" w:pos="426"/>
        </w:tabs>
        <w:spacing w:line="276" w:lineRule="auto"/>
        <w:ind w:left="0" w:firstLine="0"/>
        <w:jc w:val="both"/>
      </w:pPr>
      <w:r>
        <w:t xml:space="preserve">doprowadzenia na teren budowy, na własny koszt i staraniem własnym, wody </w:t>
      </w:r>
      <w:r>
        <w:br/>
        <w:t xml:space="preserve">i energii elektrycznej, zamontowania liczników zużycia wody i energii elektrycznej i ponoszenia kosztów związanych z korzystaniem z urządzeń infrastruktury technicznej, w tym m.in. zużycia wody, energii elektrycznej, do celów związanych z wykonywaniem robót budowlanych, próbami, odbiorami </w:t>
      </w:r>
      <w:r>
        <w:br/>
        <w:t>i usuwaniem wad,</w:t>
      </w:r>
    </w:p>
    <w:p w:rsidR="001D6BCE" w:rsidRDefault="003C5149">
      <w:pPr>
        <w:pStyle w:val="Akapitzlist"/>
        <w:numPr>
          <w:ilvl w:val="1"/>
          <w:numId w:val="54"/>
        </w:numPr>
        <w:tabs>
          <w:tab w:val="left" w:pos="426"/>
        </w:tabs>
        <w:spacing w:line="276" w:lineRule="auto"/>
        <w:ind w:left="0" w:firstLine="0"/>
        <w:jc w:val="both"/>
      </w:pPr>
      <w:r>
        <w:t>urządzenia i oznakowania terenu budowy lub innych miejsc, w których mają być prowadzone roboty podstawowe i tymczasowe oraz utrzymywania oznakowania w stanie należytym przez cały okres realizacji robót budowlanych do dnia odbioru końcowego,</w:t>
      </w:r>
    </w:p>
    <w:p w:rsidR="001D6BCE" w:rsidRDefault="003C5149">
      <w:pPr>
        <w:pStyle w:val="Akapitzlist"/>
        <w:numPr>
          <w:ilvl w:val="1"/>
          <w:numId w:val="54"/>
        </w:numPr>
        <w:tabs>
          <w:tab w:val="left" w:pos="426"/>
        </w:tabs>
        <w:spacing w:line="276" w:lineRule="auto"/>
        <w:ind w:left="0" w:firstLine="0"/>
        <w:jc w:val="both"/>
      </w:pPr>
      <w:r>
        <w:t>zorganizowania we własnym zakresie dozoru mienia i wszelkich wymaganych przepisami zabezpieczeń p.poż. na terenie budowy oraz ponoszenie za nie pełnej odpowiedzialności materialnej,</w:t>
      </w:r>
    </w:p>
    <w:p w:rsidR="001D6BCE" w:rsidRDefault="003C5149">
      <w:pPr>
        <w:pStyle w:val="Akapitzlist"/>
        <w:numPr>
          <w:ilvl w:val="1"/>
          <w:numId w:val="54"/>
        </w:numPr>
        <w:tabs>
          <w:tab w:val="left" w:pos="426"/>
        </w:tabs>
        <w:spacing w:line="276" w:lineRule="auto"/>
        <w:ind w:left="0" w:firstLine="0"/>
        <w:jc w:val="both"/>
      </w:pPr>
      <w:r>
        <w:t>zabezpieczenia pod względem BHP wszystkich wykopów i miejsc wykonywania robót oraz miejsc składowania materiałów, zgodnie z przepisami oraz wymaganiami Szczegółowych Specyfikacji Technicznych,</w:t>
      </w:r>
    </w:p>
    <w:p w:rsidR="001D6BCE" w:rsidRDefault="003C5149">
      <w:pPr>
        <w:pStyle w:val="Akapitzlist"/>
        <w:numPr>
          <w:ilvl w:val="1"/>
          <w:numId w:val="54"/>
        </w:numPr>
        <w:tabs>
          <w:tab w:val="left" w:pos="426"/>
        </w:tabs>
        <w:spacing w:line="276" w:lineRule="auto"/>
        <w:ind w:left="0" w:firstLine="0"/>
        <w:jc w:val="both"/>
      </w:pPr>
      <w:r>
        <w:t xml:space="preserve">zabezpieczenia terenu budowy pod względem bezpieczeństwa i organizacji ruchu oraz przed innymi ujemnymi skutkami oddziaływania w trakcie robót zgodnie z obowiązującymi w tym zakresie przepisami, wymaganiami </w:t>
      </w:r>
      <w:proofErr w:type="spellStart"/>
      <w:r>
        <w:t>STWiORB</w:t>
      </w:r>
      <w:proofErr w:type="spellEnd"/>
      <w:r>
        <w:t xml:space="preserve"> oraz starannością uwzględniającą zawodowy charakter działalności, w tym skutki finansowe,</w:t>
      </w:r>
    </w:p>
    <w:p w:rsidR="001D6BCE" w:rsidRDefault="003C5149">
      <w:pPr>
        <w:pStyle w:val="Akapitzlist"/>
        <w:numPr>
          <w:ilvl w:val="1"/>
          <w:numId w:val="54"/>
        </w:numPr>
        <w:tabs>
          <w:tab w:val="left" w:pos="426"/>
        </w:tabs>
        <w:spacing w:line="276" w:lineRule="auto"/>
        <w:ind w:left="0" w:firstLine="0"/>
        <w:jc w:val="both"/>
      </w:pPr>
      <w:r>
        <w:t>ponoszenia odpowiedzialności za szkody powstałe na terenie budowy pozostające w związku przyczynowym z robotami prowadzonymi przez Wykonawcę; w przypadku zniszczenia lub uszkodzenia robót, ich części, uzbrojenia podziemnego zlokalizowanego w miejscu prowadzenia robót lub majątku Zamawiającego – naprawienie ich i doprowadzenie do stanu poprzedniego, na swój koszt,</w:t>
      </w:r>
    </w:p>
    <w:p w:rsidR="001D6BCE" w:rsidRDefault="003C5149">
      <w:pPr>
        <w:pStyle w:val="Akapitzlist"/>
        <w:numPr>
          <w:ilvl w:val="1"/>
          <w:numId w:val="54"/>
        </w:numPr>
        <w:tabs>
          <w:tab w:val="left" w:pos="426"/>
        </w:tabs>
        <w:spacing w:line="276" w:lineRule="auto"/>
        <w:ind w:left="0" w:firstLine="0"/>
        <w:jc w:val="both"/>
      </w:pPr>
      <w:r>
        <w:t>zabezpieczenia terenu budowy przed kradzieżą i innymi negatywnymi zdarzeniami oraz ponoszeniem skutków finansowych z tego tytułu, w tym przed kradzieżą i zniszczeniem wszystkich materiałów dostarczonych na plac budowy,</w:t>
      </w:r>
    </w:p>
    <w:p w:rsidR="001D6BCE" w:rsidRDefault="003C5149">
      <w:pPr>
        <w:pStyle w:val="Akapitzlist"/>
        <w:numPr>
          <w:ilvl w:val="1"/>
          <w:numId w:val="54"/>
        </w:numPr>
        <w:tabs>
          <w:tab w:val="left" w:pos="426"/>
        </w:tabs>
        <w:spacing w:line="276" w:lineRule="auto"/>
        <w:ind w:left="0" w:firstLine="0"/>
        <w:jc w:val="both"/>
      </w:pPr>
      <w:r>
        <w:t>utrzymywania terenu budowy w stanie wolnym od przeszkód komunikacyjnych oraz usuwania na  bieżąco niepotrzebnych urządzeń pomocniczych, zbędnych materiałów oraz odpadów,</w:t>
      </w:r>
    </w:p>
    <w:p w:rsidR="001D6BCE" w:rsidRDefault="003C5149">
      <w:pPr>
        <w:pStyle w:val="Akapitzlist"/>
        <w:numPr>
          <w:ilvl w:val="1"/>
          <w:numId w:val="54"/>
        </w:numPr>
        <w:tabs>
          <w:tab w:val="left" w:pos="426"/>
        </w:tabs>
        <w:spacing w:line="276" w:lineRule="auto"/>
        <w:ind w:left="0" w:firstLine="0"/>
        <w:jc w:val="both"/>
      </w:pPr>
      <w:r>
        <w:t>likwidacji terenu budowy i uporządkowania tego terenu w terminie nieprzekraczającym wyznaczonego terminu zakończenia realizacji robót budowlanych,</w:t>
      </w:r>
    </w:p>
    <w:p w:rsidR="001D6BCE" w:rsidRDefault="003C5149">
      <w:pPr>
        <w:pStyle w:val="Akapitzlist"/>
        <w:numPr>
          <w:ilvl w:val="1"/>
          <w:numId w:val="54"/>
        </w:numPr>
        <w:tabs>
          <w:tab w:val="left" w:pos="426"/>
        </w:tabs>
        <w:spacing w:line="276" w:lineRule="auto"/>
        <w:ind w:left="0" w:firstLine="0"/>
        <w:jc w:val="both"/>
      </w:pPr>
      <w:r>
        <w:rPr>
          <w:kern w:val="3"/>
        </w:rPr>
        <w:t>wykonania prac niezbędnych ze względu na bezpieczeństwo lub konieczność zapobieżenia awarii,</w:t>
      </w:r>
    </w:p>
    <w:p w:rsidR="001D6BCE" w:rsidRDefault="003C5149">
      <w:pPr>
        <w:pStyle w:val="Akapitzlist"/>
        <w:numPr>
          <w:ilvl w:val="1"/>
          <w:numId w:val="54"/>
        </w:numPr>
        <w:tabs>
          <w:tab w:val="left" w:pos="426"/>
        </w:tabs>
        <w:spacing w:line="276" w:lineRule="auto"/>
        <w:ind w:left="0" w:firstLine="0"/>
        <w:jc w:val="both"/>
      </w:pPr>
      <w:r>
        <w:t>zabezpieczenia – w przypadku przerwy w realizacji procesu budowlanego - stanu robót oraz placu budowy w stopniu uniemożliwiającym zaistnienie zdarzeń w wyniku, których mogłyby wystąpić sytuacje odszkodowawcze w stosunku do Zamawiającego.</w:t>
      </w:r>
    </w:p>
    <w:p w:rsidR="001D6BCE" w:rsidRDefault="003C5149">
      <w:pPr>
        <w:pStyle w:val="Akapitzlist"/>
        <w:numPr>
          <w:ilvl w:val="1"/>
          <w:numId w:val="54"/>
        </w:numPr>
        <w:tabs>
          <w:tab w:val="left" w:pos="426"/>
        </w:tabs>
        <w:spacing w:line="276" w:lineRule="auto"/>
        <w:ind w:left="0" w:firstLine="0"/>
        <w:jc w:val="both"/>
      </w:pPr>
      <w:r>
        <w:t>podjęcia niezbędnych środków służących zapobieganiu wstępowi na Teren budowy przez osoby nieuprawnione,</w:t>
      </w:r>
    </w:p>
    <w:p w:rsidR="001D6BCE" w:rsidRDefault="003C5149">
      <w:pPr>
        <w:pStyle w:val="Akapitzlist"/>
        <w:numPr>
          <w:ilvl w:val="1"/>
          <w:numId w:val="54"/>
        </w:numPr>
        <w:tabs>
          <w:tab w:val="left" w:pos="426"/>
        </w:tabs>
        <w:spacing w:line="276" w:lineRule="auto"/>
        <w:ind w:left="0" w:firstLine="0"/>
        <w:jc w:val="both"/>
      </w:pPr>
      <w:r>
        <w:t xml:space="preserve">prowadzenia robót w sposób niezakłócający ruchu na drogach i nie utrudniania ruchu </w:t>
      </w:r>
      <w:r>
        <w:br/>
        <w:t>bez uzasadnionych powodów,</w:t>
      </w:r>
    </w:p>
    <w:p w:rsidR="001D6BCE" w:rsidRDefault="003C5149">
      <w:pPr>
        <w:pStyle w:val="Akapitzlist"/>
        <w:numPr>
          <w:ilvl w:val="1"/>
          <w:numId w:val="54"/>
        </w:numPr>
        <w:tabs>
          <w:tab w:val="left" w:pos="426"/>
        </w:tabs>
        <w:spacing w:line="276" w:lineRule="auto"/>
        <w:ind w:left="0" w:firstLine="0"/>
        <w:jc w:val="both"/>
      </w:pPr>
      <w:r>
        <w:t xml:space="preserve">uzgodnienia we własnym zakresie i na swój koszt tymczasowych zajęć terenów, niezbędnych </w:t>
      </w:r>
      <w:r>
        <w:br/>
        <w:t>do prowadzenia dostaw lub robót budowlanych,</w:t>
      </w:r>
    </w:p>
    <w:p w:rsidR="001D6BCE" w:rsidRDefault="003C5149">
      <w:pPr>
        <w:pStyle w:val="Akapitzlist"/>
        <w:numPr>
          <w:ilvl w:val="1"/>
          <w:numId w:val="54"/>
        </w:numPr>
        <w:tabs>
          <w:tab w:val="left" w:pos="426"/>
        </w:tabs>
        <w:spacing w:line="276" w:lineRule="auto"/>
        <w:ind w:left="0" w:firstLine="0"/>
        <w:jc w:val="both"/>
      </w:pPr>
      <w:r>
        <w:t>uzyskania — w razie potrzeby — zgody na zajęcia dróg i chodników wraz z wykonaniem wymaganego oznakowania tymczasowej organizacji ruchu i poniesienie kosztów dokonanych zajęć,</w:t>
      </w:r>
    </w:p>
    <w:p w:rsidR="001D6BCE" w:rsidRDefault="003C5149">
      <w:pPr>
        <w:pStyle w:val="Akapitzlist"/>
        <w:numPr>
          <w:ilvl w:val="1"/>
          <w:numId w:val="54"/>
        </w:numPr>
        <w:tabs>
          <w:tab w:val="left" w:pos="426"/>
        </w:tabs>
        <w:spacing w:line="276" w:lineRule="auto"/>
        <w:ind w:left="0" w:firstLine="0"/>
        <w:jc w:val="both"/>
      </w:pPr>
      <w:r>
        <w:lastRenderedPageBreak/>
        <w:t>poinformowania, przed przystąpieniem do robót, poszczególnych użytkowników uzbrojenia podziemnego o terminie rozpoczęcia robót i ewentualnej potrzebie zabezpieczenia nadzoru z ich strony na czas prowadzenia robót,</w:t>
      </w:r>
    </w:p>
    <w:p w:rsidR="001D6BCE" w:rsidRDefault="003C5149">
      <w:pPr>
        <w:pStyle w:val="Akapitzlist"/>
        <w:numPr>
          <w:ilvl w:val="1"/>
          <w:numId w:val="54"/>
        </w:numPr>
        <w:tabs>
          <w:tab w:val="left" w:pos="426"/>
        </w:tabs>
        <w:spacing w:line="276" w:lineRule="auto"/>
        <w:ind w:left="0" w:firstLine="0"/>
        <w:jc w:val="both"/>
      </w:pPr>
      <w:r>
        <w:t>wykonywania w pobliżu drzew oraz uzbrojenia podziemnego, robót ziemnych ręcznie;</w:t>
      </w:r>
    </w:p>
    <w:p w:rsidR="001D6BCE" w:rsidRDefault="003C5149">
      <w:pPr>
        <w:pStyle w:val="Akapitzlist"/>
        <w:numPr>
          <w:ilvl w:val="1"/>
          <w:numId w:val="54"/>
        </w:numPr>
        <w:tabs>
          <w:tab w:val="left" w:pos="426"/>
        </w:tabs>
        <w:spacing w:line="276" w:lineRule="auto"/>
        <w:ind w:left="0" w:firstLine="0"/>
        <w:jc w:val="both"/>
      </w:pPr>
      <w:r>
        <w:t xml:space="preserve">utrzymania i ponoszenia odpowiedzialności za wybudowane obiekty do czasu ich przekazania </w:t>
      </w:r>
      <w:r>
        <w:br/>
        <w:t>do eksploatacji.</w:t>
      </w:r>
    </w:p>
    <w:p w:rsidR="001D6BCE" w:rsidRDefault="003C5149">
      <w:pPr>
        <w:pStyle w:val="Akapitzlist"/>
        <w:numPr>
          <w:ilvl w:val="0"/>
          <w:numId w:val="54"/>
        </w:numPr>
        <w:tabs>
          <w:tab w:val="left" w:pos="426"/>
        </w:tabs>
        <w:spacing w:line="276" w:lineRule="auto"/>
        <w:ind w:left="0" w:firstLine="0"/>
        <w:jc w:val="both"/>
      </w:pPr>
      <w:r>
        <w:t>Wykonawca na własną odpowiedzialność i na swój koszt podejmie środki zapobiegawcze wymagane przez okoliczności, aby nie naruszać praw właścicieli posesji i budynków sąsiadujących z Terenem budowy oraz minimalizować zakłócenia lub szkody wynikające z prowadzenia dostaw lub robót budowlanych.</w:t>
      </w:r>
    </w:p>
    <w:p w:rsidR="001D6BCE" w:rsidRDefault="003C5149">
      <w:pPr>
        <w:pStyle w:val="Akapitzlist"/>
        <w:numPr>
          <w:ilvl w:val="0"/>
          <w:numId w:val="54"/>
        </w:numPr>
        <w:tabs>
          <w:tab w:val="left" w:pos="426"/>
        </w:tabs>
        <w:spacing w:line="276" w:lineRule="auto"/>
        <w:ind w:left="0" w:firstLine="0"/>
        <w:jc w:val="both"/>
      </w:pPr>
      <w:r>
        <w:t>W przypadku stwierdzenia, że Teren budowy nie odpowiada warunkom określonym w ust. 12 pkt 4-10, Inżynier Kontraktu ma prawo polecić Wykonawcy natychmiastowe doprowadzenie Terenu budowy do należytego stanu. W przypadku nie dostosowania się do tych zaleceń, po uprzednim bezskutecznym wezwaniu, z terminem nie krótszym niż 7 dni roboczych skierowanym przez Inżyniera Kontraktu do Wykonawcy, Zamawiający ma prawo zlecić firmie zewnętrznej doprowadzenie Terenu budowy do należytego stanu, a kosztami tych prac obciążyć Wykonawcę (wykonanie zastępcze).</w:t>
      </w:r>
    </w:p>
    <w:p w:rsidR="001D6BCE" w:rsidRDefault="003C5149">
      <w:pPr>
        <w:pStyle w:val="Akapitzlist"/>
        <w:numPr>
          <w:ilvl w:val="0"/>
          <w:numId w:val="54"/>
        </w:numPr>
        <w:tabs>
          <w:tab w:val="left" w:pos="426"/>
        </w:tabs>
        <w:spacing w:line="276" w:lineRule="auto"/>
        <w:ind w:left="0" w:firstLine="0"/>
        <w:jc w:val="both"/>
      </w:pPr>
      <w:r>
        <w:t>Wykonawca w razie potrzeby w trakcie robót udostępni teren budowy Enei Operator/Enea Oświetlenie/Enea Serwis. W razie udostępnienia terenu budowy dla Enea Operator/Enea Oświetlenie/Enea Serwis podmioty te ponoszą odpowiedzialność za szkody/porządek/BHP/urządzenie terenu budowy, przy czym odpowiedzialność tych podmiotów będzie ograniczona do obszaru terenu budowy na których podmioty te prowadziły działania lub zaniechały działań.</w:t>
      </w:r>
    </w:p>
    <w:p w:rsidR="001D6BCE" w:rsidRDefault="001D6BCE">
      <w:pPr>
        <w:pStyle w:val="Textbody"/>
        <w:widowControl/>
        <w:tabs>
          <w:tab w:val="center" w:pos="1134"/>
          <w:tab w:val="right" w:pos="13680"/>
        </w:tabs>
        <w:suppressAutoHyphens w:val="0"/>
        <w:spacing w:after="0" w:line="276" w:lineRule="auto"/>
        <w:jc w:val="both"/>
        <w:rPr>
          <w:rFonts w:ascii="Times New Roman" w:hAnsi="Times New Roman"/>
          <w:kern w:val="3"/>
          <w:sz w:val="24"/>
          <w:szCs w:val="24"/>
          <w:shd w:val="clear" w:color="auto" w:fill="FFFF00"/>
        </w:rPr>
      </w:pPr>
    </w:p>
    <w:p w:rsidR="001D6BCE" w:rsidRDefault="003C5149">
      <w:pPr>
        <w:pStyle w:val="Standard"/>
        <w:spacing w:line="276" w:lineRule="auto"/>
        <w:jc w:val="both"/>
      </w:pPr>
      <w:r>
        <w:rPr>
          <w:b/>
          <w:bCs/>
          <w:u w:val="single"/>
        </w:rPr>
        <w:t>[Wymagania Zamawiającego dotyczące harmonogramu rzeczowo-finansowego]</w:t>
      </w:r>
    </w:p>
    <w:p w:rsidR="001D6BCE" w:rsidRDefault="001D6BCE">
      <w:pPr>
        <w:pStyle w:val="Akapitzlist"/>
        <w:tabs>
          <w:tab w:val="left" w:pos="426"/>
        </w:tabs>
        <w:spacing w:line="276" w:lineRule="auto"/>
        <w:ind w:left="0"/>
        <w:jc w:val="both"/>
        <w:rPr>
          <w:bCs/>
          <w:kern w:val="3"/>
          <w:u w:val="single"/>
          <w:shd w:val="clear" w:color="auto" w:fill="00FFFF"/>
        </w:rPr>
      </w:pPr>
    </w:p>
    <w:p w:rsidR="001D6BCE" w:rsidRDefault="003C5149">
      <w:pPr>
        <w:pStyle w:val="Akapitzlist"/>
        <w:numPr>
          <w:ilvl w:val="0"/>
          <w:numId w:val="54"/>
        </w:numPr>
        <w:tabs>
          <w:tab w:val="left" w:pos="426"/>
        </w:tabs>
        <w:spacing w:line="276" w:lineRule="auto"/>
        <w:ind w:left="0" w:firstLine="0"/>
        <w:jc w:val="both"/>
      </w:pPr>
      <w:r>
        <w:t>Wykonawca zobowiązany jest do o</w:t>
      </w:r>
      <w:r>
        <w:rPr>
          <w:kern w:val="3"/>
        </w:rPr>
        <w:t>pracowania i przedłożenia do akceptacji Zamawiającego harmonogramu rzeczowo-finansowego zawierającego krótki opis podstawowych czynności, kolejność wykonywania usług/robót/dostaw, czas wykonywania usług/robót/dostaw i zaawansowanie finansowe.</w:t>
      </w:r>
    </w:p>
    <w:p w:rsidR="001D6BCE" w:rsidRDefault="003C5149">
      <w:pPr>
        <w:pStyle w:val="Akapitzlist"/>
        <w:numPr>
          <w:ilvl w:val="0"/>
          <w:numId w:val="54"/>
        </w:numPr>
        <w:tabs>
          <w:tab w:val="left" w:pos="426"/>
        </w:tabs>
        <w:spacing w:line="276" w:lineRule="auto"/>
        <w:ind w:left="0" w:firstLine="0"/>
        <w:jc w:val="both"/>
      </w:pPr>
      <w:r>
        <w:rPr>
          <w:kern w:val="3"/>
        </w:rPr>
        <w:t xml:space="preserve">Harmonogram należy wykonać w oparciu o charakterystykę poszczególnych elementów wchodzących z zakres dostaw, usług i prac budowlanych. W harmonogramie dostaw, usług i robót należy uwzględnić etapowanie robót zgodnie z projektem tymczasowej organizacji ruchu </w:t>
      </w:r>
      <w:r>
        <w:rPr>
          <w:kern w:val="3"/>
        </w:rPr>
        <w:br/>
        <w:t>i technologiami wykonania poszczególnych elementów robót budowlanych.</w:t>
      </w:r>
    </w:p>
    <w:p w:rsidR="001D6BCE" w:rsidRDefault="003C5149">
      <w:pPr>
        <w:pStyle w:val="Akapitzlist"/>
        <w:numPr>
          <w:ilvl w:val="0"/>
          <w:numId w:val="54"/>
        </w:numPr>
        <w:tabs>
          <w:tab w:val="left" w:pos="426"/>
        </w:tabs>
        <w:spacing w:line="276" w:lineRule="auto"/>
        <w:ind w:left="0" w:firstLine="0"/>
        <w:jc w:val="both"/>
      </w:pPr>
      <w:r>
        <w:rPr>
          <w:kern w:val="3"/>
        </w:rPr>
        <w:t>W harmonogramie należy uwzględnić terminy szkoleń personelu Zamawiającego w zakresie obsługi pojazdów oraz wybudowanych urządzeń oraz planowane etapy wdrożeń.</w:t>
      </w:r>
    </w:p>
    <w:p w:rsidR="001D6BCE" w:rsidRDefault="003C5149">
      <w:pPr>
        <w:pStyle w:val="Akapitzlist"/>
        <w:numPr>
          <w:ilvl w:val="0"/>
          <w:numId w:val="54"/>
        </w:numPr>
        <w:tabs>
          <w:tab w:val="left" w:pos="426"/>
        </w:tabs>
        <w:spacing w:line="276" w:lineRule="auto"/>
        <w:ind w:left="0" w:firstLine="0"/>
        <w:jc w:val="both"/>
      </w:pPr>
      <w:r>
        <w:t>Harmonogram powinien być podpisany przez osobę upoważnioną do reprezentowania Wykonawcy i</w:t>
      </w:r>
      <w:r>
        <w:rPr>
          <w:kern w:val="3"/>
        </w:rPr>
        <w:t xml:space="preserve"> dostarczony Zamawiającemu w terminie do 14 dni od daty zawarcia niniejszej umowy,</w:t>
      </w:r>
    </w:p>
    <w:p w:rsidR="001D6BCE" w:rsidRDefault="003C5149">
      <w:pPr>
        <w:pStyle w:val="Akapitzlist"/>
        <w:numPr>
          <w:ilvl w:val="0"/>
          <w:numId w:val="54"/>
        </w:numPr>
        <w:tabs>
          <w:tab w:val="left" w:pos="426"/>
        </w:tabs>
        <w:spacing w:line="276" w:lineRule="auto"/>
        <w:ind w:left="0" w:firstLine="0"/>
        <w:jc w:val="both"/>
      </w:pPr>
      <w:r>
        <w:rPr>
          <w:kern w:val="3"/>
        </w:rPr>
        <w:t>Wykonawca zobowiązuję się do uaktualniania harmonogramu każdorazowo na polecenie Inżyniera Kontraktu lub Zamawiającego w terminie 7 dni od wydania polecenia. Zaktualizowany harmonogram Wykonawca przedkłada do akceptacji Zamawiającemu.</w:t>
      </w:r>
    </w:p>
    <w:p w:rsidR="001D6BCE" w:rsidRDefault="001D6BCE">
      <w:pPr>
        <w:pStyle w:val="Standard"/>
        <w:spacing w:line="276" w:lineRule="auto"/>
        <w:jc w:val="both"/>
        <w:rPr>
          <w:u w:val="single"/>
          <w:shd w:val="clear" w:color="auto" w:fill="FFFF00"/>
        </w:rPr>
      </w:pPr>
    </w:p>
    <w:p w:rsidR="001D6BCE" w:rsidRDefault="003C5149">
      <w:pPr>
        <w:pStyle w:val="Standard"/>
        <w:spacing w:line="276" w:lineRule="auto"/>
        <w:jc w:val="both"/>
      </w:pPr>
      <w:r>
        <w:rPr>
          <w:b/>
          <w:bCs/>
          <w:u w:val="single"/>
        </w:rPr>
        <w:t>[Wymagania Zamawiającego dotyczące zasad kontroli jakości robót]</w:t>
      </w:r>
    </w:p>
    <w:p w:rsidR="001D6BCE" w:rsidRDefault="001D6BCE">
      <w:pPr>
        <w:pStyle w:val="Standard"/>
        <w:spacing w:line="276" w:lineRule="auto"/>
        <w:jc w:val="both"/>
        <w:rPr>
          <w:u w:val="single"/>
          <w:shd w:val="clear" w:color="auto" w:fill="FFFF00"/>
        </w:rPr>
      </w:pPr>
    </w:p>
    <w:p w:rsidR="001D6BCE" w:rsidRDefault="003C5149">
      <w:pPr>
        <w:pStyle w:val="Akapitzlist"/>
        <w:numPr>
          <w:ilvl w:val="0"/>
          <w:numId w:val="54"/>
        </w:numPr>
        <w:tabs>
          <w:tab w:val="left" w:pos="426"/>
        </w:tabs>
        <w:spacing w:line="276" w:lineRule="auto"/>
        <w:ind w:left="0" w:firstLine="0"/>
        <w:jc w:val="both"/>
      </w:pPr>
      <w:r>
        <w:t xml:space="preserve">Wykonawca jest odpowiedzialny za pełną kontrolę wykonywanych usług, dostaw, robót </w:t>
      </w:r>
      <w:r>
        <w:br/>
        <w:t>oraz jakości wbudowywanych materiałów.</w:t>
      </w:r>
    </w:p>
    <w:p w:rsidR="001D6BCE" w:rsidRDefault="003C5149">
      <w:pPr>
        <w:pStyle w:val="Akapitzlist"/>
        <w:numPr>
          <w:ilvl w:val="0"/>
          <w:numId w:val="54"/>
        </w:numPr>
        <w:tabs>
          <w:tab w:val="left" w:pos="426"/>
        </w:tabs>
        <w:spacing w:line="276" w:lineRule="auto"/>
        <w:ind w:left="0" w:firstLine="0"/>
        <w:jc w:val="both"/>
      </w:pPr>
      <w:r>
        <w:t xml:space="preserve">Do obowiązków Wykonawcy należy opracowanie i przedstawienie do aprobaty Inżynierowi Kontraktu programu zapewnienia jakości, w którym Wykonawca przedstawi zamierzony sposób realizacji dostaw, wykonywania robót, możliwości techniczne, kadrowe i organizacyjne gwarantujące </w:t>
      </w:r>
      <w:r>
        <w:lastRenderedPageBreak/>
        <w:t xml:space="preserve">wykonanie dostaw i robót zgodnie z dokumentacją projektową, </w:t>
      </w:r>
      <w:proofErr w:type="spellStart"/>
      <w:r>
        <w:t>STWiORB</w:t>
      </w:r>
      <w:proofErr w:type="spellEnd"/>
      <w:r>
        <w:t xml:space="preserve"> oraz poleceniami Inżyniera Kontraktu.</w:t>
      </w:r>
    </w:p>
    <w:p w:rsidR="001D6BCE" w:rsidRDefault="003C5149">
      <w:pPr>
        <w:pStyle w:val="Akapitzlist"/>
        <w:numPr>
          <w:ilvl w:val="0"/>
          <w:numId w:val="54"/>
        </w:numPr>
        <w:tabs>
          <w:tab w:val="left" w:pos="426"/>
        </w:tabs>
        <w:spacing w:line="276" w:lineRule="auto"/>
        <w:ind w:left="0" w:firstLine="0"/>
        <w:jc w:val="both"/>
      </w:pPr>
      <w:r>
        <w:t xml:space="preserve">Wykonawca w celu zapewnienia jakości zapewnia obsługę laboratoryjną, obsługę geodezyjną, sprzęt, zaopatrzenie oraz wszystkie urządzenia niezbędne do pobierania próbek i badań materiałów oraz robót w zakresie określonym w </w:t>
      </w:r>
      <w:proofErr w:type="spellStart"/>
      <w:r>
        <w:t>STWiORB</w:t>
      </w:r>
      <w:proofErr w:type="spellEnd"/>
      <w:r>
        <w:t xml:space="preserve">, obowiązujących przepisów, odpowiednich norm, </w:t>
      </w:r>
      <w:r>
        <w:br/>
        <w:t>a także na żądanie Inżyniera Kontraktu lub Zamawiającego.</w:t>
      </w:r>
    </w:p>
    <w:p w:rsidR="001D6BCE" w:rsidRDefault="003C5149">
      <w:pPr>
        <w:pStyle w:val="Akapitzlist"/>
        <w:numPr>
          <w:ilvl w:val="0"/>
          <w:numId w:val="54"/>
        </w:numPr>
        <w:tabs>
          <w:tab w:val="left" w:pos="426"/>
        </w:tabs>
        <w:spacing w:line="276" w:lineRule="auto"/>
        <w:ind w:left="0" w:firstLine="0"/>
        <w:jc w:val="both"/>
      </w:pPr>
      <w:r>
        <w:t xml:space="preserve">Wszystkie badania wykonywane na potrzeby robót ulegających zakryciu, odbiorów częściowych </w:t>
      </w:r>
      <w:r>
        <w:br/>
        <w:t xml:space="preserve">i końcowych winny być wykonywane przez laboratorium budowlane </w:t>
      </w:r>
      <w:r>
        <w:rPr>
          <w:u w:val="single"/>
        </w:rPr>
        <w:t>zatwierdzone</w:t>
      </w:r>
      <w:r>
        <w:t xml:space="preserve"> przez Inżyniera Kontraktu.</w:t>
      </w:r>
    </w:p>
    <w:p w:rsidR="001D6BCE" w:rsidRDefault="003C5149">
      <w:pPr>
        <w:pStyle w:val="Akapitzlist"/>
        <w:numPr>
          <w:ilvl w:val="0"/>
          <w:numId w:val="54"/>
        </w:numPr>
        <w:tabs>
          <w:tab w:val="left" w:pos="426"/>
        </w:tabs>
        <w:spacing w:line="276" w:lineRule="auto"/>
        <w:ind w:left="0" w:firstLine="0"/>
        <w:jc w:val="both"/>
      </w:pPr>
      <w:r>
        <w:t>Obsługa geodezyjna dotycząca w szczególności wytyczenia w planie i wyznaczenia rzędnych wykonania poszczególnych elementów robót oraz wykazania ilości, powierzchni wykonanych elementów robót, zużytych materiałów itd. winna być wykonywana przez uprawnionego geodetę.</w:t>
      </w:r>
    </w:p>
    <w:p w:rsidR="001D6BCE" w:rsidRDefault="003C5149">
      <w:pPr>
        <w:pStyle w:val="Akapitzlist"/>
        <w:numPr>
          <w:ilvl w:val="0"/>
          <w:numId w:val="54"/>
        </w:numPr>
        <w:tabs>
          <w:tab w:val="left" w:pos="426"/>
        </w:tabs>
        <w:spacing w:line="276" w:lineRule="auto"/>
        <w:ind w:left="0" w:firstLine="0"/>
        <w:jc w:val="both"/>
      </w:pPr>
      <w:r>
        <w:t>Wykonawca będzie ponosił wszystkie koszty z tytułu wykonania badań, zakupu, transportu, wykorzystania materiałów i innych jakie okażą się potrzebne w związku z wykonywaniem badań laboratoryjnych i obsługą geodezyjną.</w:t>
      </w:r>
    </w:p>
    <w:p w:rsidR="001D6BCE" w:rsidRDefault="003C5149">
      <w:pPr>
        <w:pStyle w:val="Akapitzlist"/>
        <w:numPr>
          <w:ilvl w:val="0"/>
          <w:numId w:val="54"/>
        </w:numPr>
        <w:tabs>
          <w:tab w:val="left" w:pos="426"/>
        </w:tabs>
        <w:spacing w:line="276" w:lineRule="auto"/>
        <w:ind w:left="0" w:firstLine="0"/>
        <w:jc w:val="both"/>
      </w:pPr>
      <w:r>
        <w:t xml:space="preserve">W trakcie prowadzenia prac pomiarowych i badawczych Wykonawca winien znać </w:t>
      </w:r>
      <w:r>
        <w:br/>
        <w:t>i stosować wszelkie przepisy dotyczące ochrony środowiska, ochrony p.poż. i inne przepisy.</w:t>
      </w:r>
    </w:p>
    <w:p w:rsidR="001D6BCE" w:rsidRDefault="003C5149">
      <w:pPr>
        <w:pStyle w:val="Akapitzlist"/>
        <w:numPr>
          <w:ilvl w:val="0"/>
          <w:numId w:val="54"/>
        </w:numPr>
        <w:tabs>
          <w:tab w:val="left" w:pos="426"/>
        </w:tabs>
        <w:spacing w:line="276" w:lineRule="auto"/>
        <w:ind w:left="0" w:firstLine="0"/>
        <w:jc w:val="both"/>
      </w:pPr>
      <w:r>
        <w:t xml:space="preserve">Wykonawca jest odpowiedzialny za wszelkie straty spowodowane nieprzestrzeganiem zasad ochrony środowiska, ochrony p.poż. oraz innych przepisów podczas wykonywania prac pomiarowych </w:t>
      </w:r>
      <w:r>
        <w:br/>
        <w:t>i badawczych.</w:t>
      </w:r>
    </w:p>
    <w:p w:rsidR="001D6BCE" w:rsidRDefault="003C5149">
      <w:pPr>
        <w:pStyle w:val="Akapitzlist"/>
        <w:numPr>
          <w:ilvl w:val="0"/>
          <w:numId w:val="54"/>
        </w:numPr>
        <w:tabs>
          <w:tab w:val="left" w:pos="426"/>
        </w:tabs>
        <w:spacing w:line="276" w:lineRule="auto"/>
        <w:ind w:left="0" w:firstLine="0"/>
        <w:jc w:val="both"/>
      </w:pPr>
      <w:r>
        <w:t>Wykonawca odpowiada za ochronę instalacji na powierzchni ziemi i za urządzenia podziemne, takie jak rurociągi, kable itp. w trakcie prac pomiarowych i badawczych. Przed rozpoczęciem prac  Wykonawca jest zobligowany do uzgodnienia z  użytkownikami sieci uzbrojenia podziemnego przebiegu ich sieci uzbrojenia podziemnego w poszczególnych lokalizacjach SDIP i monitoringu uzbrojenia podziemnego oraz warunków prowadzenia swoich robót. Wykonawca winien udokumentować Nadzorowi Inwestorskiemu i Zamawiającemu uzyskanie takiego uzgodnienia.</w:t>
      </w:r>
    </w:p>
    <w:p w:rsidR="001D6BCE" w:rsidRDefault="003C5149">
      <w:pPr>
        <w:pStyle w:val="Akapitzlist"/>
        <w:numPr>
          <w:ilvl w:val="0"/>
          <w:numId w:val="54"/>
        </w:numPr>
        <w:tabs>
          <w:tab w:val="left" w:pos="426"/>
        </w:tabs>
        <w:spacing w:line="276" w:lineRule="auto"/>
        <w:ind w:left="0" w:firstLine="0"/>
        <w:jc w:val="both"/>
      </w:pPr>
      <w:r>
        <w:t xml:space="preserve">Wykonawca będzie odpowiadać za wszelkie uszkodzenia instalacji na powierzchni ziemi </w:t>
      </w:r>
      <w:r>
        <w:br/>
        <w:t>i urządzeń podziemnych spowodowanych w wyniku jego działania związanego z wykonywaniem pomiarów, badań (inwentaryzacji).</w:t>
      </w:r>
    </w:p>
    <w:p w:rsidR="001D6BCE" w:rsidRDefault="003C5149">
      <w:pPr>
        <w:pStyle w:val="Akapitzlist"/>
        <w:numPr>
          <w:ilvl w:val="0"/>
          <w:numId w:val="54"/>
        </w:numPr>
        <w:tabs>
          <w:tab w:val="left" w:pos="426"/>
        </w:tabs>
        <w:spacing w:line="276" w:lineRule="auto"/>
        <w:ind w:left="0" w:firstLine="0"/>
        <w:jc w:val="both"/>
      </w:pPr>
      <w:r>
        <w:t>Wykonawca jest zobowiązany do realizowania prac pomiarowych i badawczych w sposób powodujący minimalne niedogodności dla mieszkańców przyległych posesji.</w:t>
      </w:r>
    </w:p>
    <w:p w:rsidR="001D6BCE" w:rsidRDefault="003C5149">
      <w:pPr>
        <w:pStyle w:val="Akapitzlist"/>
        <w:numPr>
          <w:ilvl w:val="0"/>
          <w:numId w:val="54"/>
        </w:numPr>
        <w:tabs>
          <w:tab w:val="left" w:pos="426"/>
        </w:tabs>
        <w:spacing w:line="276" w:lineRule="auto"/>
        <w:ind w:left="0" w:firstLine="0"/>
        <w:jc w:val="both"/>
      </w:pPr>
      <w:r>
        <w:t xml:space="preserve">Wszelkie wykopaliska, monety, przedmioty wartościowe, budowle oraz inne pozostałości </w:t>
      </w:r>
      <w:r>
        <w:br/>
        <w:t xml:space="preserve">o znaczeniu geologicznym lub archeologicznym odkryte na terenie badań i pomiarów są własnością Skarbu Państwa zgodnie z ustawą Prawo geologiczne i górnicze oraz ustawą o ochronie dóbr kultury </w:t>
      </w:r>
      <w:r>
        <w:br/>
        <w:t>i podlegają ochronie. Wykonawca winien je zabezpieczyć przed zniszczeniem lub kradzieżą, powiadomić Zamawiającego i odpowiednie władze i postępować zgodnie z ich poleceniami.</w:t>
      </w:r>
    </w:p>
    <w:p w:rsidR="001D6BCE" w:rsidRDefault="001D6BCE">
      <w:pPr>
        <w:pStyle w:val="Standard"/>
        <w:spacing w:line="276" w:lineRule="auto"/>
        <w:jc w:val="both"/>
        <w:rPr>
          <w:shd w:val="clear" w:color="auto" w:fill="FFFF00"/>
        </w:rPr>
      </w:pPr>
    </w:p>
    <w:p w:rsidR="001D6BCE" w:rsidRDefault="003C5149">
      <w:pPr>
        <w:pStyle w:val="Standard"/>
        <w:spacing w:line="276" w:lineRule="auto"/>
        <w:jc w:val="both"/>
      </w:pPr>
      <w:r>
        <w:rPr>
          <w:b/>
          <w:bCs/>
          <w:u w:val="single"/>
        </w:rPr>
        <w:t>[Wymagania Zamawiającego dotyczące udostępnienia terenu budowy]</w:t>
      </w:r>
    </w:p>
    <w:p w:rsidR="001D6BCE" w:rsidRDefault="001D6BCE">
      <w:pPr>
        <w:pStyle w:val="Standard"/>
        <w:spacing w:line="276" w:lineRule="auto"/>
        <w:jc w:val="both"/>
        <w:rPr>
          <w:u w:val="single"/>
          <w:shd w:val="clear" w:color="auto" w:fill="FFFF00"/>
        </w:rPr>
      </w:pPr>
    </w:p>
    <w:p w:rsidR="001D6BCE" w:rsidRDefault="003C5149">
      <w:pPr>
        <w:pStyle w:val="Akapitzlist"/>
        <w:numPr>
          <w:ilvl w:val="0"/>
          <w:numId w:val="54"/>
        </w:numPr>
        <w:tabs>
          <w:tab w:val="left" w:pos="426"/>
        </w:tabs>
        <w:spacing w:line="276" w:lineRule="auto"/>
        <w:ind w:left="0" w:firstLine="0"/>
        <w:jc w:val="both"/>
      </w:pPr>
      <w:r>
        <w:rPr>
          <w:kern w:val="3"/>
        </w:rPr>
        <w:t>Wykonawca winien umożliwić wstęp na teren budowy Zamawiającemu, Inżynierowi Kontraktu, Projektantowi oraz udostępnienia danych i informacji pracownikom organów w szczególności: Państwowego Nadzoru Budowlanego, Inspekcji Ochrony Środowiska, Inspekcji Sanitarnej, Państwowej Inspekcji Pracy, Państwowej Straży Pożarnej, innym uprawnionym przez Zamawiającego jego przedstawicielom.</w:t>
      </w:r>
    </w:p>
    <w:p w:rsidR="001D6BCE" w:rsidRDefault="003C5149">
      <w:pPr>
        <w:pStyle w:val="Akapitzlist"/>
        <w:numPr>
          <w:ilvl w:val="0"/>
          <w:numId w:val="54"/>
        </w:numPr>
        <w:tabs>
          <w:tab w:val="left" w:pos="426"/>
        </w:tabs>
        <w:spacing w:line="276" w:lineRule="auto"/>
        <w:ind w:left="0" w:firstLine="0"/>
        <w:jc w:val="both"/>
      </w:pPr>
      <w:r>
        <w:t>Wykonawca umożliwi wstęp na teren budowy innym niż opisanym w ust. 40 powyżej osobom, których Zamawiający wskaże w okresie realizacji przedmiotu umowy.</w:t>
      </w:r>
    </w:p>
    <w:p w:rsidR="001D6BCE" w:rsidRDefault="003C5149">
      <w:pPr>
        <w:pStyle w:val="Akapitzlist"/>
        <w:numPr>
          <w:ilvl w:val="0"/>
          <w:numId w:val="54"/>
        </w:numPr>
        <w:tabs>
          <w:tab w:val="left" w:pos="426"/>
        </w:tabs>
        <w:spacing w:line="276" w:lineRule="auto"/>
        <w:ind w:left="0" w:firstLine="0"/>
        <w:jc w:val="both"/>
      </w:pPr>
      <w:r>
        <w:lastRenderedPageBreak/>
        <w:t>Wykonawca jest zobowiązany udostępnić teren budowy innym wykonawcom wskazanym przez Zamawiającego w czasie realizacji przedmiotu umowy. Dotyczyć to będzie wykonawców, którzy mogą zaistnieć na terenie budowy lub w jego bezpośrednim sąsiedztwie w terminie prowadzenia robót objętych niniejszą umową. W takim przypadku wykonawcy innych robót będą musieli działać w porozumieniu z  Zamawiającym i Wykonawcą niniejszej umowy wzajemnie uzgadniając swoje kolejne poczynania. Każdy z wykonawców ponosi odpowiedzialność za swoje działania i zaniechania.</w:t>
      </w:r>
    </w:p>
    <w:p w:rsidR="001D6BCE" w:rsidRDefault="001D6BCE">
      <w:pPr>
        <w:pStyle w:val="Standard"/>
        <w:tabs>
          <w:tab w:val="left" w:pos="2268"/>
        </w:tabs>
        <w:spacing w:line="276" w:lineRule="auto"/>
        <w:ind w:left="1134"/>
        <w:jc w:val="both"/>
        <w:rPr>
          <w:shd w:val="clear" w:color="auto" w:fill="FFFF00"/>
        </w:rPr>
      </w:pPr>
    </w:p>
    <w:p w:rsidR="001D6BCE" w:rsidRDefault="003C5149">
      <w:pPr>
        <w:pStyle w:val="Akapitzlist"/>
        <w:spacing w:line="276" w:lineRule="auto"/>
        <w:ind w:left="0"/>
        <w:jc w:val="both"/>
      </w:pPr>
      <w:r>
        <w:rPr>
          <w:b/>
          <w:bCs/>
          <w:u w:val="single"/>
        </w:rPr>
        <w:t>[Wymagania Zamawiającego dotyczące wbudowywanych materiałów, dostaw, montowanego sprzętu i urządzeń]</w:t>
      </w:r>
    </w:p>
    <w:p w:rsidR="001D6BCE" w:rsidRDefault="001D6BCE">
      <w:pPr>
        <w:pStyle w:val="Standard"/>
        <w:spacing w:line="276" w:lineRule="auto"/>
        <w:jc w:val="both"/>
        <w:rPr>
          <w:shd w:val="clear" w:color="auto" w:fill="FFFF00"/>
        </w:rPr>
      </w:pPr>
    </w:p>
    <w:p w:rsidR="001D6BCE" w:rsidRDefault="003C5149">
      <w:pPr>
        <w:pStyle w:val="Akapitzlist"/>
        <w:numPr>
          <w:ilvl w:val="0"/>
          <w:numId w:val="54"/>
        </w:numPr>
        <w:tabs>
          <w:tab w:val="left" w:pos="426"/>
        </w:tabs>
        <w:spacing w:line="276" w:lineRule="auto"/>
        <w:ind w:left="0" w:firstLine="0"/>
        <w:jc w:val="both"/>
      </w:pPr>
      <w:r>
        <w:t xml:space="preserve">Do wykonania zamówienia Wykonawca zobowiązany jest użyć materiałów własnych, gwarantujących odpowiednią jakość, o parametrach technicznych i jakościowych określonych </w:t>
      </w:r>
      <w:r>
        <w:br/>
        <w:t xml:space="preserve">w dokumentacji projektowej. Wyroby budowlane, sprzęt i urządzenia użyte do wykonania dostaw </w:t>
      </w:r>
      <w:r>
        <w:br/>
        <w:t>lub robót muszą odpowiadać wymaganiom określonym w obowiązujących przepisach.</w:t>
      </w:r>
    </w:p>
    <w:p w:rsidR="001D6BCE" w:rsidRDefault="003C5149">
      <w:pPr>
        <w:pStyle w:val="Akapitzlist"/>
        <w:numPr>
          <w:ilvl w:val="0"/>
          <w:numId w:val="54"/>
        </w:numPr>
        <w:tabs>
          <w:tab w:val="left" w:pos="426"/>
        </w:tabs>
        <w:spacing w:line="276" w:lineRule="auto"/>
        <w:ind w:left="0" w:firstLine="0"/>
        <w:jc w:val="both"/>
      </w:pPr>
      <w:r>
        <w:t xml:space="preserve">Zabrania się stosowania materiałów nieodpowiadających wymaganiom obowiązujących Norm oraz innym wymaganiom określonym w projekcie. Wykonawca ma obowiązek posiadać w stosunku </w:t>
      </w:r>
      <w:r>
        <w:br/>
        <w:t>do użytych materiałów dokumenty potwierdzające pozwolenie na zastosowanie bądź wbudowanie (atesty, certyfikaty, aprobaty techniczne, świadectwa, jakości, deklaracje zgodności) i okazać je na każde żądanie Inżyniera Kontraktu lub Zamawiającego.</w:t>
      </w:r>
    </w:p>
    <w:p w:rsidR="001D6BCE" w:rsidRDefault="003C5149">
      <w:pPr>
        <w:pStyle w:val="Akapitzlist"/>
        <w:numPr>
          <w:ilvl w:val="0"/>
          <w:numId w:val="54"/>
        </w:numPr>
        <w:tabs>
          <w:tab w:val="left" w:pos="426"/>
        </w:tabs>
        <w:spacing w:line="276" w:lineRule="auto"/>
        <w:ind w:left="0" w:firstLine="0"/>
        <w:jc w:val="both"/>
      </w:pPr>
      <w:r>
        <w:t xml:space="preserve">Przed wbudowaniem materiałów, zamontowaniem urządzeń i sprzętu Wykonawca ma obowiązek uzyskać od Inżyniera Kontraktu zatwierdzenie materiałów, urządzeń i sprzętu przeznaczonych </w:t>
      </w:r>
      <w:r>
        <w:rPr>
          <w:bCs/>
          <w:kern w:val="3"/>
          <w:u w:val="single"/>
        </w:rPr>
        <w:br/>
      </w:r>
      <w:r>
        <w:t xml:space="preserve">odpowiednio do wbudowania bądź zamontowania na podstawie dokumentów wymienionych </w:t>
      </w:r>
      <w:r>
        <w:br/>
        <w:t xml:space="preserve">w ust. 44. W przypadku zastosowania materiałów równoważnych Wykonawca jest zobowiązany </w:t>
      </w:r>
      <w:r>
        <w:br/>
        <w:t>do pełnego udokumentowania Inżynierowi Kontraktu ich równoważność, załączając również opinię Nadzoru Autorskiego. Przed odbiorem końcowym Wykonawca przekaże Zamawiającemu dokumentację powykonawczą zawierającą między innymi deklaracje zgodności, certyfikaty oraz aprobaty na wbudowane materiały. Dokumenty te winny wskazywać, że dane materiały zostały użyte na przedmiotowej budowie (określenie miejsca wbudowania, nazwy zadania, itp. identyfikacja). Dokumentacja powykonawcza podlega weryfikacji przez Inżyniera Kontraktu.</w:t>
      </w:r>
    </w:p>
    <w:p w:rsidR="001D6BCE" w:rsidRDefault="003C5149">
      <w:pPr>
        <w:pStyle w:val="Akapitzlist"/>
        <w:numPr>
          <w:ilvl w:val="0"/>
          <w:numId w:val="54"/>
        </w:numPr>
        <w:tabs>
          <w:tab w:val="left" w:pos="426"/>
        </w:tabs>
        <w:spacing w:line="276" w:lineRule="auto"/>
        <w:ind w:left="0" w:firstLine="0"/>
        <w:jc w:val="both"/>
      </w:pPr>
      <w:r>
        <w:t xml:space="preserve">Wykonawca zabezpieczy przed zniszczeniem, uszkodzeniem lub utratą jakości, właściwości </w:t>
      </w:r>
      <w:r>
        <w:br/>
        <w:t xml:space="preserve">lub parametrów, na własny koszt i ryzyko, składowane tymczasowo na terenie budowy materiały </w:t>
      </w:r>
      <w:r>
        <w:br/>
        <w:t>i urządzenia do czasu ich wbudowania, oraz umożliwi przeprowadzenia kontroli w tym zakresie przez Inżyniera Kontraktu.</w:t>
      </w:r>
    </w:p>
    <w:p w:rsidR="001D6BCE" w:rsidRDefault="003C5149">
      <w:pPr>
        <w:pStyle w:val="Akapitzlist"/>
        <w:numPr>
          <w:ilvl w:val="0"/>
          <w:numId w:val="54"/>
        </w:numPr>
        <w:tabs>
          <w:tab w:val="left" w:pos="426"/>
        </w:tabs>
        <w:spacing w:line="276" w:lineRule="auto"/>
        <w:ind w:left="0" w:firstLine="0"/>
        <w:jc w:val="both"/>
      </w:pPr>
      <w:r>
        <w:t>Sposób realizacji robót musi być zgodny z technologią ich wykonania. Wszelkie wątpliwości bądź propozycje rozwiązań zamiennych winny być opiniowane przez Nadzór Autorski i Inżyniera Kontraktu wraz z analizą porównawczą kosztów zmian i ostatecznie zaakceptowane przez Zamawiającego – wykonanie robót w technologii zamiennej jest możliwe po akceptacji przez Zamawiającego.</w:t>
      </w:r>
    </w:p>
    <w:p w:rsidR="001D6BCE" w:rsidRDefault="003C5149">
      <w:pPr>
        <w:pStyle w:val="Akapitzlist"/>
        <w:numPr>
          <w:ilvl w:val="0"/>
          <w:numId w:val="54"/>
        </w:numPr>
        <w:tabs>
          <w:tab w:val="left" w:pos="426"/>
        </w:tabs>
        <w:spacing w:line="276" w:lineRule="auto"/>
        <w:ind w:left="0" w:firstLine="0"/>
        <w:jc w:val="both"/>
      </w:pPr>
      <w:r>
        <w:t xml:space="preserve">Zamiana materiałów przewidzianych do wykonania robót, będących przedmiotem niniejszej umowy, w stosunku do materiałów przewidzianych w dokumentacji projektowej będzie możliwa </w:t>
      </w:r>
      <w:r>
        <w:br/>
        <w:t>po przedstawieniu przez Wykonawcę uzasadnienia i pełnej analizy finansowej zmian i pod warunkiem pozytywnej opinii Nadzoru Autorskiego, Inżyniera Kontraktu oraz uzyskania pisemnej zgody Zamawiającego oraz zachowania i udokumentowania parametrów równoważności materiałów.</w:t>
      </w:r>
    </w:p>
    <w:p w:rsidR="001D6BCE" w:rsidRDefault="003C5149">
      <w:pPr>
        <w:pStyle w:val="Akapitzlist"/>
        <w:numPr>
          <w:ilvl w:val="0"/>
          <w:numId w:val="54"/>
        </w:numPr>
        <w:tabs>
          <w:tab w:val="left" w:pos="426"/>
        </w:tabs>
        <w:spacing w:line="276" w:lineRule="auto"/>
        <w:ind w:left="0" w:firstLine="0"/>
        <w:jc w:val="both"/>
      </w:pPr>
      <w:r>
        <w:t>Wykonawca wnosząc o zmianę materiałów, lub w przypadku konieczności realizacji dodatkowych robót budowlanych, dostaw bądź usług lub robót zamiennych w stosunku do przedmiotu umowy - przy zastosowaniu innych  rozwiązań technicznych / technologicznych od tych wskazanych w  dokumentacji projektowej, składa wniosek do Inżyniera Kontraktu i  w  tym samym terminie (dniu) również przekazuje go do wiadomości Zamawiającemu. Wniosek powinien zawierać:</w:t>
      </w:r>
    </w:p>
    <w:p w:rsidR="001D6BCE" w:rsidRDefault="003C5149">
      <w:pPr>
        <w:pStyle w:val="Standard"/>
        <w:numPr>
          <w:ilvl w:val="0"/>
          <w:numId w:val="85"/>
        </w:numPr>
        <w:tabs>
          <w:tab w:val="left" w:pos="426"/>
        </w:tabs>
        <w:spacing w:line="276" w:lineRule="auto"/>
        <w:ind w:left="0" w:firstLine="0"/>
        <w:jc w:val="both"/>
      </w:pPr>
      <w:r>
        <w:lastRenderedPageBreak/>
        <w:t>opis zakresu propozycji zmian, uzasadnienie przeprowadzenia robót/zmian,</w:t>
      </w:r>
    </w:p>
    <w:p w:rsidR="001D6BCE" w:rsidRDefault="003C5149">
      <w:pPr>
        <w:pStyle w:val="Standard"/>
        <w:numPr>
          <w:ilvl w:val="0"/>
          <w:numId w:val="10"/>
        </w:numPr>
        <w:tabs>
          <w:tab w:val="left" w:pos="426"/>
        </w:tabs>
        <w:spacing w:line="276" w:lineRule="auto"/>
        <w:ind w:left="0" w:firstLine="0"/>
        <w:jc w:val="both"/>
      </w:pPr>
      <w:r>
        <w:t>dokumentację projektową (zawierającą w zależności od potrzeb obliczenia, specyfikacje techniczne)  lub niezbędne rysunki – dokumentacja/rysunki winny być opatrzone opinią Nadzoru Autorskiego,</w:t>
      </w:r>
    </w:p>
    <w:p w:rsidR="001D6BCE" w:rsidRDefault="003C5149">
      <w:pPr>
        <w:pStyle w:val="Standard"/>
        <w:numPr>
          <w:ilvl w:val="0"/>
          <w:numId w:val="10"/>
        </w:numPr>
        <w:tabs>
          <w:tab w:val="left" w:pos="426"/>
        </w:tabs>
        <w:spacing w:line="276" w:lineRule="auto"/>
        <w:ind w:left="0" w:firstLine="0"/>
        <w:jc w:val="both"/>
      </w:pPr>
      <w:r>
        <w:t>opinie Nadzoru Autorskiego co do wprowadzenia zmian,</w:t>
      </w:r>
    </w:p>
    <w:p w:rsidR="001D6BCE" w:rsidRDefault="003C5149">
      <w:pPr>
        <w:pStyle w:val="Standard"/>
        <w:numPr>
          <w:ilvl w:val="0"/>
          <w:numId w:val="10"/>
        </w:numPr>
        <w:tabs>
          <w:tab w:val="left" w:pos="426"/>
        </w:tabs>
        <w:spacing w:line="276" w:lineRule="auto"/>
        <w:ind w:left="0" w:firstLine="0"/>
        <w:jc w:val="both"/>
      </w:pPr>
      <w:r>
        <w:t>kalkulację/wycenę robót/zmian sporządzoną zgodnie z Kontraktem,</w:t>
      </w:r>
    </w:p>
    <w:p w:rsidR="001D6BCE" w:rsidRDefault="003C5149">
      <w:pPr>
        <w:pStyle w:val="Standard"/>
        <w:numPr>
          <w:ilvl w:val="0"/>
          <w:numId w:val="10"/>
        </w:numPr>
        <w:tabs>
          <w:tab w:val="left" w:pos="426"/>
        </w:tabs>
        <w:spacing w:line="276" w:lineRule="auto"/>
        <w:ind w:left="0" w:firstLine="0"/>
        <w:jc w:val="both"/>
      </w:pPr>
      <w:r>
        <w:t>w miarę potrzeby inne niezbędne dokumenty (np. certyfikaty, aprobaty, uzgodnienia rozwiązań projektowych z zarządcą drogi, użytkownikami sieci).</w:t>
      </w:r>
    </w:p>
    <w:p w:rsidR="001D6BCE" w:rsidRDefault="003C5149">
      <w:pPr>
        <w:pStyle w:val="Standard"/>
        <w:spacing w:line="276" w:lineRule="auto"/>
        <w:jc w:val="both"/>
      </w:pPr>
      <w:r>
        <w:t>- Niekompletność wniosku Wykonawcy stanowi podstawę do jego odrzucenia.</w:t>
      </w:r>
    </w:p>
    <w:p w:rsidR="001D6BCE" w:rsidRDefault="003C5149">
      <w:pPr>
        <w:pStyle w:val="Akapitzlist"/>
        <w:numPr>
          <w:ilvl w:val="0"/>
          <w:numId w:val="54"/>
        </w:numPr>
        <w:tabs>
          <w:tab w:val="left" w:pos="426"/>
        </w:tabs>
        <w:spacing w:line="276" w:lineRule="auto"/>
        <w:ind w:left="0" w:firstLine="0"/>
        <w:jc w:val="both"/>
      </w:pPr>
      <w:r>
        <w:t>Opóźnienia w wykonywaniu bądź wstrzymanie robót, będące następstwem braku kompletnego wniosku ze strony Wykonawcy, nie mogą stanowić podstawy do dokonania zmian terminów umownych. Wykonawca ponownie wnioskując w danej sprawie składa odrębny wniosek, a gdy jest on kompletny to datę jego wpływu/złożenia  traktuje się jako datę, od której biegnie termin rozpatrywania sprawy.</w:t>
      </w:r>
    </w:p>
    <w:p w:rsidR="001D6BCE" w:rsidRDefault="003C5149">
      <w:pPr>
        <w:pStyle w:val="Akapitzlist"/>
        <w:numPr>
          <w:ilvl w:val="0"/>
          <w:numId w:val="54"/>
        </w:numPr>
        <w:tabs>
          <w:tab w:val="left" w:pos="426"/>
        </w:tabs>
        <w:spacing w:line="276" w:lineRule="auto"/>
        <w:ind w:left="0" w:firstLine="0"/>
        <w:jc w:val="both"/>
      </w:pPr>
      <w:r>
        <w:t>Zamawiający w kwestii zamiany materiałów lub technologii, wykonania  dodatkowych  robót budowlanych/usług/dostaw, zobowiązany jest zająć na piśmie własne stanowisko w ciągu 7 dni roboczych od dnia otrzymania Protokołu konieczności, sporządzonego przez Inżyniera Kontraktu w  oparciu o kompletny wniosek Wykonawcy. Brak odpowiedzi  w wymaganym terminie nie oznacza zgody Zamawiającego na proponowaną zamianę/wykonanie robót.</w:t>
      </w:r>
    </w:p>
    <w:p w:rsidR="001D6BCE" w:rsidRDefault="003C5149">
      <w:pPr>
        <w:pStyle w:val="Akapitzlist"/>
        <w:numPr>
          <w:ilvl w:val="0"/>
          <w:numId w:val="54"/>
        </w:numPr>
        <w:tabs>
          <w:tab w:val="left" w:pos="426"/>
        </w:tabs>
        <w:spacing w:line="276" w:lineRule="auto"/>
        <w:ind w:left="0" w:firstLine="0"/>
        <w:jc w:val="both"/>
        <w:rPr>
          <w:b/>
        </w:rPr>
      </w:pPr>
      <w:r>
        <w:rPr>
          <w:b/>
        </w:rPr>
        <w:t>Zamiana materiałów, dostaw, sprzętu, urządzeń lub technologii wykonania robót, bez zgody Zamawiającego stanowi rażące naruszenie warunków umowy.</w:t>
      </w:r>
    </w:p>
    <w:p w:rsidR="001D6BCE" w:rsidRDefault="003C5149">
      <w:pPr>
        <w:pStyle w:val="Akapitzlist"/>
        <w:numPr>
          <w:ilvl w:val="0"/>
          <w:numId w:val="54"/>
        </w:numPr>
        <w:tabs>
          <w:tab w:val="left" w:pos="426"/>
        </w:tabs>
        <w:spacing w:line="276" w:lineRule="auto"/>
        <w:ind w:left="0" w:firstLine="0"/>
        <w:jc w:val="both"/>
      </w:pPr>
      <w:r>
        <w:t xml:space="preserve">W przypadku ujawnienia nieprawidłowości, w jakości, montażu sprzętu lub urządzeń, dostaw, technologii robót, wbudowanych materiałów Wykonawca ma obowiązek poprawić bądź rozebrać </w:t>
      </w:r>
      <w:r>
        <w:br/>
        <w:t xml:space="preserve">lub zdemontować nieprawidłowo zamontowany sprzęt lub urządzenie, wykonany element dostaw </w:t>
      </w:r>
      <w:r>
        <w:br/>
        <w:t>lub robót i wykonać go ponownie na własny koszt.</w:t>
      </w:r>
    </w:p>
    <w:p w:rsidR="001D6BCE" w:rsidRDefault="003C5149">
      <w:pPr>
        <w:pStyle w:val="Akapitzlist"/>
        <w:numPr>
          <w:ilvl w:val="0"/>
          <w:numId w:val="54"/>
        </w:numPr>
        <w:tabs>
          <w:tab w:val="left" w:pos="426"/>
        </w:tabs>
        <w:spacing w:line="276" w:lineRule="auto"/>
        <w:ind w:left="0" w:firstLine="0"/>
        <w:jc w:val="both"/>
      </w:pPr>
      <w:r>
        <w:t xml:space="preserve">W przypadku wątpliwości Zamawiającego, co do jakości, technologii robót, wbudowanych materiałów, zamontowanego sprzętu lub urządzeń, wykonanych dostaw (pomimo przedstawienia przez Wykonawcę pozytywnych wyników badań, atestów, certyfikatów, deklaracji itp.), Zamawiający jest uprawniony do zlecenia badań niezależnemu laboratorium badawczemu/rzeczoznawcy. W przypadku uzyskania negatywnych wyników badań laboratoryjnych/ekspertyzy  potwierdzających nieprawidłową jakość wykonanego elementu/robót, wbudowanych materiałów, koszt wykonania tych badań laboratoryjnych/ekspertyzy rzeczoznawcy obciąża Wykonawcę. W przypadku pozytywnych wyników badań laboratoryjnych/ekspertyz, wszelkie koszty związane z przeprowadzonymi badaniami </w:t>
      </w:r>
      <w:r>
        <w:br/>
        <w:t>i przywróceniem stanu pierwotnego wykonanych prac ponosi Zamawiający.</w:t>
      </w:r>
    </w:p>
    <w:p w:rsidR="001D6BCE" w:rsidRDefault="003C5149">
      <w:pPr>
        <w:pStyle w:val="Akapitzlist"/>
        <w:numPr>
          <w:ilvl w:val="0"/>
          <w:numId w:val="54"/>
        </w:numPr>
        <w:tabs>
          <w:tab w:val="left" w:pos="426"/>
        </w:tabs>
        <w:spacing w:line="276" w:lineRule="auto"/>
        <w:ind w:left="0" w:firstLine="0"/>
        <w:jc w:val="both"/>
      </w:pPr>
      <w:r>
        <w:t xml:space="preserve">Wykonawca ponosi odpowiedzialność za dostarczenie własnym transportem i na własny koszt </w:t>
      </w:r>
      <w:r>
        <w:br/>
        <w:t>i ryzyko urządzeń, sprzętu i dostaw do miejsca spełnienia świadczenia, w tym w szczególności załadunku i rozładunku ze środka transportu oraz przetransportowania – wniesienia do pomieszczeń zgodnie z dokumentacją projektową, zapakowania i rozpakowania z opakowań, montażu własnym sprzętem – na własny koszt i ryzyko,</w:t>
      </w:r>
    </w:p>
    <w:p w:rsidR="001D6BCE" w:rsidRDefault="003C5149">
      <w:pPr>
        <w:pStyle w:val="Akapitzlist"/>
        <w:numPr>
          <w:ilvl w:val="0"/>
          <w:numId w:val="54"/>
        </w:numPr>
        <w:tabs>
          <w:tab w:val="left" w:pos="426"/>
        </w:tabs>
        <w:spacing w:line="276" w:lineRule="auto"/>
        <w:ind w:left="0" w:firstLine="0"/>
        <w:jc w:val="both"/>
      </w:pPr>
      <w:r>
        <w:t>Wykonawca zobowiązany jest do zabezpieczenia przewożonego lub przenoszonego wyposażenia, sprzętu, urządzeń, dostaw w taki sposób, aby nie uległy uszkodzeniu, zniszczeniu, pogorszeniu jakości, utracie lub zdekompletowaniu, w szczególności poprzez zapewnienie wymaganego opakowania i zabezpieczenia przed uszkodzeniami, ułożenia w odpowiedniej pozycji podczas transportu, izolowania od wpływu niekorzystnych warunków atmosferycznych, izolowania przed wstrząsami, zabezpieczenia przed możliwością dostępu osób trzecich.</w:t>
      </w:r>
    </w:p>
    <w:p w:rsidR="001D6BCE" w:rsidRDefault="001D6BCE">
      <w:pPr>
        <w:pStyle w:val="Standard"/>
        <w:spacing w:line="276" w:lineRule="auto"/>
      </w:pPr>
    </w:p>
    <w:p w:rsidR="001D6BCE" w:rsidRDefault="003C5149">
      <w:pPr>
        <w:pStyle w:val="Standard"/>
        <w:spacing w:line="276" w:lineRule="auto"/>
        <w:jc w:val="both"/>
      </w:pPr>
      <w:r>
        <w:rPr>
          <w:b/>
          <w:bCs/>
          <w:u w:val="single"/>
        </w:rPr>
        <w:lastRenderedPageBreak/>
        <w:t>[Wymagania Zamawiającego dotyczące realizacji przedmiotu umowy w zakresie dostaw autobusów, oprogramowania i licencji]</w:t>
      </w:r>
    </w:p>
    <w:p w:rsidR="001D6BCE" w:rsidRDefault="001D6BCE">
      <w:pPr>
        <w:pStyle w:val="Standard"/>
        <w:spacing w:line="276" w:lineRule="auto"/>
        <w:rPr>
          <w:u w:val="single"/>
          <w:shd w:val="clear" w:color="auto" w:fill="FFFF00"/>
        </w:rPr>
      </w:pPr>
    </w:p>
    <w:p w:rsidR="001D6BCE" w:rsidRDefault="003C5149">
      <w:pPr>
        <w:pStyle w:val="Akapitzlist"/>
        <w:numPr>
          <w:ilvl w:val="0"/>
          <w:numId w:val="54"/>
        </w:numPr>
        <w:tabs>
          <w:tab w:val="left" w:pos="426"/>
        </w:tabs>
        <w:spacing w:line="276" w:lineRule="auto"/>
        <w:ind w:left="0" w:firstLine="0"/>
        <w:jc w:val="both"/>
      </w:pPr>
      <w:r>
        <w:t>Wykonawca zobowiązany jest:</w:t>
      </w:r>
    </w:p>
    <w:p w:rsidR="001D6BCE" w:rsidRDefault="003C5149">
      <w:pPr>
        <w:pStyle w:val="Bezodstpw"/>
        <w:numPr>
          <w:ilvl w:val="0"/>
          <w:numId w:val="86"/>
        </w:numPr>
        <w:tabs>
          <w:tab w:val="left" w:pos="426"/>
        </w:tabs>
        <w:spacing w:line="276" w:lineRule="auto"/>
        <w:ind w:left="0" w:firstLine="0"/>
        <w:jc w:val="both"/>
      </w:pPr>
      <w:r>
        <w:rPr>
          <w:rFonts w:eastAsia="Arial Narrow"/>
          <w:lang w:bidi="pl-PL"/>
        </w:rPr>
        <w:t>przed rozpoczęciem produkcji pojazdów zorganizować spotkanie konsultacyjne, na którym Wykonawca wraz z Zamawiającym ustalą dokładne miejsca montażu urządzeń wymagających doprecyzowania, lokalizacja kamer oraz umiejscowienie oznakowania w autobusie.</w:t>
      </w:r>
    </w:p>
    <w:p w:rsidR="001D6BCE" w:rsidRDefault="003C5149">
      <w:pPr>
        <w:pStyle w:val="Bezodstpw"/>
        <w:numPr>
          <w:ilvl w:val="0"/>
          <w:numId w:val="38"/>
        </w:numPr>
        <w:tabs>
          <w:tab w:val="left" w:pos="426"/>
        </w:tabs>
        <w:spacing w:line="276" w:lineRule="auto"/>
        <w:ind w:left="0" w:firstLine="0"/>
        <w:jc w:val="both"/>
      </w:pPr>
      <w:r>
        <w:rPr>
          <w:rFonts w:eastAsia="Arial Narrow"/>
          <w:lang w:bidi="pl-PL"/>
        </w:rPr>
        <w:t>dostarczyć</w:t>
      </w:r>
      <w:r>
        <w:rPr>
          <w:rFonts w:eastAsia="Arial Narrow"/>
          <w:shd w:val="clear" w:color="auto" w:fill="FFFFFF"/>
          <w:lang w:bidi="pl-PL"/>
        </w:rPr>
        <w:t xml:space="preserve"> Zamawiającemu</w:t>
      </w:r>
      <w:r>
        <w:rPr>
          <w:rFonts w:eastAsia="Arial Narrow"/>
          <w:lang w:bidi="pl-PL"/>
        </w:rPr>
        <w:t xml:space="preserve"> autobusy o parametrach technicznych zgodnych z SWZ, ofertą Wykonawcy, Opisem Przedmiotu Zamówienia, ofertą Wykonawcy złożoną na etapie postępowania </w:t>
      </w:r>
      <w:r>
        <w:rPr>
          <w:rFonts w:eastAsia="Arial Narrow"/>
          <w:lang w:bidi="pl-PL"/>
        </w:rPr>
        <w:br/>
        <w:t xml:space="preserve">o udzielenie zamówienia publicznego, powszechnie obowiązującymi przepisami prawa, posiadające wszystkie wymagane prawem certyfikaty i atesty, a także spełniające wymagane standardy i normy, </w:t>
      </w:r>
      <w:r>
        <w:rPr>
          <w:rFonts w:eastAsia="Arial Narrow"/>
          <w:lang w:bidi="pl-PL"/>
        </w:rPr>
        <w:br/>
        <w:t>w tym w zakresie wymaganych warunków bezpieczeństwa eksploatacji;</w:t>
      </w:r>
    </w:p>
    <w:p w:rsidR="001D6BCE" w:rsidRDefault="003C5149">
      <w:pPr>
        <w:pStyle w:val="Bezodstpw"/>
        <w:numPr>
          <w:ilvl w:val="0"/>
          <w:numId w:val="38"/>
        </w:numPr>
        <w:tabs>
          <w:tab w:val="left" w:pos="426"/>
        </w:tabs>
        <w:spacing w:line="276" w:lineRule="auto"/>
        <w:ind w:left="0" w:firstLine="0"/>
        <w:jc w:val="both"/>
      </w:pPr>
      <w:r>
        <w:t xml:space="preserve">dostarczyć nośniki z wymaganym oprogramowaniem, jak również wszelkie urządzenia niezbędne do obsługi dostarczanych autobusów i urządzeń (oprogramowanie) wraz z udzieleniem niezbędnych licencji oraz dostarczać na bieżąco aktualizacje (wraz z plikami aktualizacyjnymi) oprogramowania i dokumentację </w:t>
      </w:r>
      <w:proofErr w:type="spellStart"/>
      <w:r>
        <w:t>techniczno</w:t>
      </w:r>
      <w:proofErr w:type="spellEnd"/>
      <w:r>
        <w:t>–eksploatacyjną w czasie gwarancji;</w:t>
      </w:r>
    </w:p>
    <w:p w:rsidR="001D6BCE" w:rsidRDefault="003C5149">
      <w:pPr>
        <w:pStyle w:val="Bezodstpw"/>
        <w:numPr>
          <w:ilvl w:val="0"/>
          <w:numId w:val="38"/>
        </w:numPr>
        <w:tabs>
          <w:tab w:val="left" w:pos="426"/>
        </w:tabs>
        <w:spacing w:line="276" w:lineRule="auto"/>
        <w:ind w:left="0" w:firstLine="0"/>
        <w:jc w:val="both"/>
      </w:pPr>
      <w:r>
        <w:rPr>
          <w:rFonts w:eastAsia="Arial Narrow"/>
          <w:lang w:bidi="pl-PL"/>
        </w:rPr>
        <w:t>dostarczyć - wraz z każdym autobusem - wszelką dokumentację niezbędną do dokonania jego rejestracji;</w:t>
      </w:r>
    </w:p>
    <w:p w:rsidR="001D6BCE" w:rsidRDefault="003C5149">
      <w:pPr>
        <w:pStyle w:val="Bezodstpw"/>
        <w:numPr>
          <w:ilvl w:val="0"/>
          <w:numId w:val="38"/>
        </w:numPr>
        <w:tabs>
          <w:tab w:val="left" w:pos="426"/>
        </w:tabs>
        <w:spacing w:line="276" w:lineRule="auto"/>
        <w:ind w:left="0" w:firstLine="0"/>
        <w:jc w:val="both"/>
      </w:pPr>
      <w:r>
        <w:rPr>
          <w:rFonts w:eastAsia="Arial Narrow"/>
          <w:lang w:bidi="pl-PL"/>
        </w:rPr>
        <w:t>udzielić Zamawiającemu autoryzacji  na  wykonywanie  obsługi  technicznej  oraz  napraw gwarancyjnych  każdego  z  dostarczonych  pojazdów  z  zastrzeżeniem, że Zamawiający ma prawo przenieść realizację autoryzacji na inny podmiot.</w:t>
      </w:r>
    </w:p>
    <w:p w:rsidR="001D6BCE" w:rsidRDefault="003C5149">
      <w:pPr>
        <w:pStyle w:val="Bezodstpw"/>
        <w:numPr>
          <w:ilvl w:val="0"/>
          <w:numId w:val="38"/>
        </w:numPr>
        <w:tabs>
          <w:tab w:val="left" w:pos="426"/>
        </w:tabs>
        <w:spacing w:line="276" w:lineRule="auto"/>
        <w:ind w:left="0" w:firstLine="0"/>
        <w:jc w:val="both"/>
      </w:pPr>
      <w:r>
        <w:rPr>
          <w:rFonts w:eastAsia="Arial Narrow"/>
          <w:lang w:bidi="pl-PL"/>
        </w:rPr>
        <w:t xml:space="preserve">w ramach zamówienia Wykonawca winien skonfigurować </w:t>
      </w:r>
      <w:proofErr w:type="spellStart"/>
      <w:r>
        <w:rPr>
          <w:rFonts w:eastAsia="Arial Narrow"/>
          <w:lang w:bidi="pl-PL"/>
        </w:rPr>
        <w:t>autokomputery</w:t>
      </w:r>
      <w:proofErr w:type="spellEnd"/>
      <w:r>
        <w:rPr>
          <w:rFonts w:eastAsia="Arial Narrow"/>
          <w:lang w:bidi="pl-PL"/>
        </w:rPr>
        <w:t xml:space="preserve"> w pojazdach </w:t>
      </w:r>
      <w:r>
        <w:rPr>
          <w:rFonts w:eastAsia="Arial Narrow"/>
          <w:lang w:bidi="pl-PL"/>
        </w:rPr>
        <w:br/>
        <w:t xml:space="preserve">z Systemem Dynamicznej Informacji Pasażerskiej posiadanym przez Miasto Gorzów Wlkp. </w:t>
      </w:r>
      <w:r>
        <w:rPr>
          <w:rFonts w:eastAsia="Arial Narrow"/>
          <w:lang w:bidi="pl-PL"/>
        </w:rPr>
        <w:br/>
        <w:t>oraz zapewnić otwarcie protokołów komunikacyjnych.</w:t>
      </w:r>
    </w:p>
    <w:p w:rsidR="001D6BCE" w:rsidRDefault="003C5149">
      <w:pPr>
        <w:pStyle w:val="Akapitzlist"/>
        <w:numPr>
          <w:ilvl w:val="0"/>
          <w:numId w:val="54"/>
        </w:numPr>
        <w:tabs>
          <w:tab w:val="left" w:pos="426"/>
        </w:tabs>
        <w:spacing w:line="276" w:lineRule="auto"/>
        <w:ind w:left="0" w:firstLine="0"/>
        <w:jc w:val="both"/>
      </w:pPr>
      <w:r>
        <w:t>Wykonawca wraz z dostawą pierwszego autobusu przekaże Zamawiającemu w ramach ceny oferty:</w:t>
      </w:r>
    </w:p>
    <w:p w:rsidR="001D6BCE" w:rsidRDefault="003C5149">
      <w:pPr>
        <w:pStyle w:val="Akapitzlist"/>
        <w:numPr>
          <w:ilvl w:val="0"/>
          <w:numId w:val="87"/>
        </w:numPr>
        <w:tabs>
          <w:tab w:val="left" w:pos="426"/>
        </w:tabs>
        <w:spacing w:line="276" w:lineRule="auto"/>
        <w:ind w:left="0" w:firstLine="0"/>
        <w:jc w:val="both"/>
      </w:pPr>
      <w:r>
        <w:t>instrukcję obsługi pojazdu;</w:t>
      </w:r>
    </w:p>
    <w:p w:rsidR="001D6BCE" w:rsidRDefault="003C5149">
      <w:pPr>
        <w:pStyle w:val="Akapitzlist"/>
        <w:numPr>
          <w:ilvl w:val="0"/>
          <w:numId w:val="57"/>
        </w:numPr>
        <w:tabs>
          <w:tab w:val="left" w:pos="426"/>
        </w:tabs>
        <w:spacing w:line="276" w:lineRule="auto"/>
        <w:ind w:left="0" w:firstLine="0"/>
        <w:jc w:val="both"/>
      </w:pPr>
      <w:r>
        <w:t>książkę gwarancyjną pojazdu;</w:t>
      </w:r>
    </w:p>
    <w:p w:rsidR="001D6BCE" w:rsidRDefault="003C5149">
      <w:pPr>
        <w:pStyle w:val="Akapitzlist"/>
        <w:numPr>
          <w:ilvl w:val="0"/>
          <w:numId w:val="57"/>
        </w:numPr>
        <w:tabs>
          <w:tab w:val="left" w:pos="426"/>
        </w:tabs>
        <w:spacing w:line="276" w:lineRule="auto"/>
        <w:ind w:left="0" w:firstLine="0"/>
        <w:jc w:val="both"/>
      </w:pPr>
      <w:r>
        <w:t>wyciąg świadectwa homologacji pojazdu;</w:t>
      </w:r>
    </w:p>
    <w:p w:rsidR="001D6BCE" w:rsidRDefault="003C5149">
      <w:pPr>
        <w:pStyle w:val="Akapitzlist"/>
        <w:numPr>
          <w:ilvl w:val="0"/>
          <w:numId w:val="57"/>
        </w:numPr>
        <w:tabs>
          <w:tab w:val="left" w:pos="426"/>
        </w:tabs>
        <w:spacing w:line="276" w:lineRule="auto"/>
        <w:ind w:left="0" w:firstLine="0"/>
        <w:jc w:val="both"/>
      </w:pPr>
      <w:r>
        <w:t>instrukcję naprawy podwozia i nadwozia autobusu (3 komplety w wersji papierowej oraz 1 komplet na płycie CD lub Wykonawca przekaże dostęp (nieodpłatnie) do serwerów, na których umieszczona jest dokumentacja);</w:t>
      </w:r>
    </w:p>
    <w:p w:rsidR="001D6BCE" w:rsidRDefault="003C5149">
      <w:pPr>
        <w:pStyle w:val="Akapitzlist"/>
        <w:numPr>
          <w:ilvl w:val="0"/>
          <w:numId w:val="57"/>
        </w:numPr>
        <w:tabs>
          <w:tab w:val="left" w:pos="426"/>
        </w:tabs>
        <w:spacing w:line="276" w:lineRule="auto"/>
        <w:ind w:left="0" w:firstLine="0"/>
        <w:jc w:val="both"/>
      </w:pPr>
      <w:r>
        <w:t xml:space="preserve">instrukcję naprawy zespołów i podzespołów zamontowanych w autobusie (3 komplety </w:t>
      </w:r>
      <w:r>
        <w:br/>
        <w:t>w wersji papierowej oraz 1 komplet na płycie CD lub Wykonawca przekaże dostęp (nieodpłatnie) do serwerów, na których umieszczona jest dokumentacja);</w:t>
      </w:r>
    </w:p>
    <w:p w:rsidR="001D6BCE" w:rsidRDefault="003C5149">
      <w:pPr>
        <w:pStyle w:val="Akapitzlist"/>
        <w:numPr>
          <w:ilvl w:val="0"/>
          <w:numId w:val="57"/>
        </w:numPr>
        <w:tabs>
          <w:tab w:val="left" w:pos="426"/>
        </w:tabs>
        <w:spacing w:line="276" w:lineRule="auto"/>
        <w:ind w:left="0" w:firstLine="0"/>
        <w:jc w:val="both"/>
      </w:pPr>
      <w:r>
        <w:t>aktualne katalogi części zamiennych występujących w autobusie (na cała dostawę - 2 komplety w wersji papierowej, oraz 1 komplet na płycie CD lub zamiast płyty CD Wykonawca przekaże dostęp (nieodpłatnie) do serwerów, na których umieszczona jest dokumentacja).</w:t>
      </w:r>
    </w:p>
    <w:p w:rsidR="001D6BCE" w:rsidRDefault="003C5149">
      <w:pPr>
        <w:pStyle w:val="Akapitzlist"/>
        <w:numPr>
          <w:ilvl w:val="0"/>
          <w:numId w:val="57"/>
        </w:numPr>
        <w:tabs>
          <w:tab w:val="left" w:pos="426"/>
        </w:tabs>
        <w:spacing w:line="276" w:lineRule="auto"/>
        <w:ind w:left="0" w:firstLine="0"/>
        <w:jc w:val="both"/>
      </w:pPr>
      <w:r>
        <w:t>komputer przenośny z oprogramowaniem systemowym wraz z licencjonowanym oprogramowaniem do diagnostyki podzespołów pojazdu szt. 1;</w:t>
      </w:r>
    </w:p>
    <w:p w:rsidR="001D6BCE" w:rsidRDefault="003C5149">
      <w:pPr>
        <w:pStyle w:val="Akapitzlist"/>
        <w:numPr>
          <w:ilvl w:val="0"/>
          <w:numId w:val="57"/>
        </w:numPr>
        <w:tabs>
          <w:tab w:val="left" w:pos="426"/>
        </w:tabs>
        <w:spacing w:line="276" w:lineRule="auto"/>
        <w:ind w:left="0" w:firstLine="0"/>
        <w:jc w:val="both"/>
      </w:pPr>
      <w:r>
        <w:t>przyrząd/licencjonowane oprogramowanie do odczytu parametrów i regulacji (poziomowania) układu zawieszenia pojazdu szt. 1;</w:t>
      </w:r>
    </w:p>
    <w:p w:rsidR="001D6BCE" w:rsidRDefault="003C5149">
      <w:pPr>
        <w:pStyle w:val="Akapitzlist"/>
        <w:numPr>
          <w:ilvl w:val="0"/>
          <w:numId w:val="57"/>
        </w:numPr>
        <w:tabs>
          <w:tab w:val="left" w:pos="426"/>
        </w:tabs>
        <w:spacing w:line="276" w:lineRule="auto"/>
        <w:ind w:left="0" w:firstLine="0"/>
        <w:jc w:val="both"/>
      </w:pPr>
      <w:r>
        <w:t>urządzenie do odczytu ciśnienia w układzie kierowniczym szt. 1;</w:t>
      </w:r>
    </w:p>
    <w:p w:rsidR="001D6BCE" w:rsidRDefault="003C5149">
      <w:pPr>
        <w:pStyle w:val="Akapitzlist"/>
        <w:numPr>
          <w:ilvl w:val="0"/>
          <w:numId w:val="57"/>
        </w:numPr>
        <w:tabs>
          <w:tab w:val="left" w:pos="426"/>
        </w:tabs>
        <w:spacing w:line="276" w:lineRule="auto"/>
        <w:ind w:left="0" w:firstLine="0"/>
        <w:jc w:val="both"/>
      </w:pPr>
      <w:r>
        <w:t>urządzenie/licencjonowane oprogramowanie do diagnostyki instalacji układu hamulcowego szt. 1;</w:t>
      </w:r>
    </w:p>
    <w:p w:rsidR="001D6BCE" w:rsidRDefault="003C5149">
      <w:pPr>
        <w:pStyle w:val="Akapitzlist"/>
        <w:numPr>
          <w:ilvl w:val="0"/>
          <w:numId w:val="57"/>
        </w:numPr>
        <w:tabs>
          <w:tab w:val="left" w:pos="426"/>
        </w:tabs>
        <w:spacing w:line="276" w:lineRule="auto"/>
        <w:ind w:left="0" w:firstLine="0"/>
        <w:jc w:val="both"/>
      </w:pPr>
      <w:r>
        <w:t>przyrząd do naprawy zacisków hamulcowych szt. 1;</w:t>
      </w:r>
    </w:p>
    <w:p w:rsidR="001D6BCE" w:rsidRDefault="003C5149">
      <w:pPr>
        <w:pStyle w:val="Akapitzlist"/>
        <w:numPr>
          <w:ilvl w:val="0"/>
          <w:numId w:val="57"/>
        </w:numPr>
        <w:tabs>
          <w:tab w:val="left" w:pos="426"/>
        </w:tabs>
        <w:spacing w:line="276" w:lineRule="auto"/>
        <w:ind w:left="0" w:firstLine="0"/>
        <w:jc w:val="both"/>
      </w:pPr>
      <w:r>
        <w:t>licencjonowany program diagnostyczny z interfejsem do diagnostyki i regulacji układu sterowania drzwi szt. 1;</w:t>
      </w:r>
    </w:p>
    <w:p w:rsidR="001D6BCE" w:rsidRDefault="003C5149">
      <w:pPr>
        <w:pStyle w:val="Akapitzlist"/>
        <w:numPr>
          <w:ilvl w:val="0"/>
          <w:numId w:val="57"/>
        </w:numPr>
        <w:tabs>
          <w:tab w:val="left" w:pos="426"/>
        </w:tabs>
        <w:spacing w:line="276" w:lineRule="auto"/>
        <w:ind w:left="0" w:firstLine="0"/>
        <w:jc w:val="both"/>
      </w:pPr>
      <w:r>
        <w:lastRenderedPageBreak/>
        <w:t>urządzenie/licencjonowane oprogramowanie do diagnostyki ogrzewania dodatkowego autobusu  szt.1;</w:t>
      </w:r>
    </w:p>
    <w:p w:rsidR="001D6BCE" w:rsidRDefault="003C5149">
      <w:pPr>
        <w:pStyle w:val="Akapitzlist"/>
        <w:numPr>
          <w:ilvl w:val="0"/>
          <w:numId w:val="57"/>
        </w:numPr>
        <w:tabs>
          <w:tab w:val="left" w:pos="426"/>
        </w:tabs>
        <w:spacing w:line="276" w:lineRule="auto"/>
        <w:ind w:left="0" w:firstLine="0"/>
        <w:jc w:val="both"/>
      </w:pPr>
      <w:r>
        <w:t>urządzenie do diagnozy układu napędowego szt. 1;</w:t>
      </w:r>
    </w:p>
    <w:p w:rsidR="001D6BCE" w:rsidRDefault="003C5149">
      <w:pPr>
        <w:pStyle w:val="Akapitzlist"/>
        <w:numPr>
          <w:ilvl w:val="0"/>
          <w:numId w:val="57"/>
        </w:numPr>
        <w:tabs>
          <w:tab w:val="left" w:pos="426"/>
        </w:tabs>
        <w:spacing w:line="276" w:lineRule="auto"/>
        <w:ind w:left="0" w:firstLine="0"/>
        <w:jc w:val="both"/>
      </w:pPr>
      <w:r>
        <w:t>instrukcję obsługi systemów informacji pasażerskiej i monitoringu pojazdowego.</w:t>
      </w:r>
    </w:p>
    <w:p w:rsidR="001D6BCE" w:rsidRDefault="003C5149">
      <w:pPr>
        <w:pStyle w:val="Akapitzlist"/>
        <w:numPr>
          <w:ilvl w:val="0"/>
          <w:numId w:val="54"/>
        </w:numPr>
        <w:tabs>
          <w:tab w:val="left" w:pos="426"/>
        </w:tabs>
        <w:ind w:left="0" w:firstLine="0"/>
        <w:jc w:val="both"/>
      </w:pPr>
      <w:r>
        <w:t>Zamawiający wymaga, aby udział zastosowanych przy dostawie autobusów produktów pochodzących z państw członkowskich Unii Europejskiej, państw, z którymi Unia Europejska zawarła umowy o równym traktowaniu przedsiębiorców, lub państw, wobec których na mocy decyzji Rady stosuje się przepisy dyrektywy 2014/25/UE, przekraczał 50%.</w:t>
      </w:r>
    </w:p>
    <w:p w:rsidR="001D6BCE" w:rsidRDefault="001D6BCE">
      <w:pPr>
        <w:pStyle w:val="Standard"/>
        <w:tabs>
          <w:tab w:val="left" w:pos="709"/>
        </w:tabs>
        <w:spacing w:after="94" w:line="276" w:lineRule="auto"/>
        <w:jc w:val="both"/>
        <w:rPr>
          <w:shd w:val="clear" w:color="auto" w:fill="FFFF00"/>
        </w:rPr>
      </w:pPr>
      <w:bookmarkStart w:id="18" w:name="_Hlk55306687"/>
      <w:bookmarkStart w:id="19" w:name="_Hlk55387187"/>
    </w:p>
    <w:p w:rsidR="001D6BCE" w:rsidRDefault="003C5149">
      <w:pPr>
        <w:pStyle w:val="Standard"/>
        <w:tabs>
          <w:tab w:val="left" w:pos="709"/>
        </w:tabs>
        <w:spacing w:after="94" w:line="276" w:lineRule="auto"/>
        <w:jc w:val="both"/>
      </w:pPr>
      <w:r>
        <w:rPr>
          <w:b/>
          <w:bCs/>
        </w:rPr>
        <w:t>[</w:t>
      </w:r>
      <w:r>
        <w:rPr>
          <w:b/>
          <w:bCs/>
          <w:u w:val="single"/>
        </w:rPr>
        <w:t>Wymagania Zamawiającego dotyczące realizacji przedmiotu umowy w zakresie szkolenia personelu Zamawiającego]</w:t>
      </w:r>
      <w:bookmarkEnd w:id="18"/>
    </w:p>
    <w:p w:rsidR="001D6BCE" w:rsidRDefault="001D6BCE">
      <w:pPr>
        <w:pStyle w:val="Standard"/>
        <w:tabs>
          <w:tab w:val="left" w:pos="709"/>
        </w:tabs>
        <w:spacing w:after="94" w:line="276" w:lineRule="auto"/>
        <w:jc w:val="both"/>
        <w:rPr>
          <w:b/>
          <w:bCs/>
          <w:u w:val="single"/>
        </w:rPr>
      </w:pPr>
    </w:p>
    <w:p w:rsidR="001D6BCE" w:rsidRDefault="003C5149">
      <w:pPr>
        <w:pStyle w:val="Akapitzlist"/>
        <w:numPr>
          <w:ilvl w:val="0"/>
          <w:numId w:val="54"/>
        </w:numPr>
        <w:tabs>
          <w:tab w:val="left" w:pos="426"/>
        </w:tabs>
        <w:ind w:left="0" w:firstLine="0"/>
        <w:jc w:val="both"/>
      </w:pPr>
      <w:r>
        <w:t>W celu zapewnienia właściwej obsługi i eksploatacji dostarczonych autobusów, Wykonawca przeprowadzi w ramach wynagrodzenia w miejscu wskazanym przez Zamawiającego szkolenia po dwóch kierowców wskazanych przez Zamawiającego na jeden dostarczony autobus, niezwłocznie po realizacji dostawy autobusu, jednak nie później niż w terminie 3 dni od dnia dostawy, w zakresie umożliwiającym prawidłową obsługę oraz bezpieczną i ekonomiczną eksploatację dostarczonych autobusów oraz dostarczy szkolonym kierowcom niezbędne do tego celu materiały.</w:t>
      </w:r>
    </w:p>
    <w:p w:rsidR="001D6BCE" w:rsidRDefault="003C5149">
      <w:pPr>
        <w:pStyle w:val="Akapitzlist"/>
        <w:numPr>
          <w:ilvl w:val="0"/>
          <w:numId w:val="54"/>
        </w:numPr>
        <w:tabs>
          <w:tab w:val="left" w:pos="426"/>
        </w:tabs>
        <w:ind w:left="0" w:firstLine="0"/>
        <w:jc w:val="both"/>
      </w:pPr>
      <w:r>
        <w:t xml:space="preserve">W terminie 10 dni od daty odbioru pierwszego autobusu, Wykonawca przeprowadzi w ramach wynagrodzenia w miejscu wskazanym przez Zamawiającego szkolenie pięciu pracowników zaplecza technicznego wskazanych przez Zamawiającego (mechaników i elektryków), w tym pracowników </w:t>
      </w:r>
      <w:r>
        <w:br/>
        <w:t>w zakresie diagnostyki, naprawy i obsługi układu napędowego wg programu szkolenia (w zakresie: diagnostyki, obsługi i naprawy dostarczanych autobusów, ze szczególnym uwzględnieniem prawidłowego wykonywania czynności obsługowo-naprawczych autobusu). Szkolenie pracowników zaplecza technicznego musi obejmować nadanie uprawnień (kodów) dla 5 pracowników, jeżeli są one potrzebne do pełnej obsługi programów diagnostycznych np. do ustawienia układu zawieszenia, układu hamulcowego, klimatyzacji, układu ogrzewania, deski rozdzielczej, szyny CAN autobusu.</w:t>
      </w:r>
    </w:p>
    <w:p w:rsidR="001D6BCE" w:rsidRDefault="003C5149">
      <w:pPr>
        <w:pStyle w:val="Akapitzlist"/>
        <w:numPr>
          <w:ilvl w:val="0"/>
          <w:numId w:val="54"/>
        </w:numPr>
        <w:tabs>
          <w:tab w:val="left" w:pos="426"/>
        </w:tabs>
        <w:ind w:left="0" w:firstLine="0"/>
        <w:jc w:val="both"/>
      </w:pPr>
      <w:r>
        <w:t>Wykonawca przeprowadzi szkolenie uzupełniające i podnoszące kwalifikacje dla 10 osób wskazanych przez Zamawiającego, wykonawca przedstawi program szkolenia, w okresie 3 – 6 miesięcy po dostarczeniu ostatniego autobusu.</w:t>
      </w:r>
    </w:p>
    <w:p w:rsidR="001D6BCE" w:rsidRDefault="003C5149">
      <w:pPr>
        <w:pStyle w:val="Akapitzlist"/>
        <w:numPr>
          <w:ilvl w:val="0"/>
          <w:numId w:val="54"/>
        </w:numPr>
        <w:tabs>
          <w:tab w:val="left" w:pos="426"/>
        </w:tabs>
        <w:ind w:left="0" w:firstLine="0"/>
        <w:jc w:val="both"/>
        <w:rPr>
          <w:rFonts w:eastAsia="Courier New"/>
          <w:lang w:eastAsia="en-US"/>
        </w:rPr>
      </w:pPr>
      <w:r>
        <w:rPr>
          <w:rFonts w:eastAsia="Courier New"/>
          <w:lang w:eastAsia="en-US"/>
        </w:rPr>
        <w:t>Wykonawca przeszkoli 5 pracowników Zamawiającego w zakresie niezbędnym do prawidłowej realizacji eksploatacji i obsługi stacji ładowania. Wykonawca przedstawi program szkolenia. Szkolenia zostaną przeprowadzone w terminie uzgodnionym z Zamawiającym, jednak nie później niż 10 dni po odbiorze ładowarek.</w:t>
      </w:r>
    </w:p>
    <w:p w:rsidR="001D6BCE" w:rsidRDefault="003C5149">
      <w:pPr>
        <w:pStyle w:val="Akapitzlist"/>
        <w:numPr>
          <w:ilvl w:val="0"/>
          <w:numId w:val="54"/>
        </w:numPr>
        <w:tabs>
          <w:tab w:val="left" w:pos="426"/>
        </w:tabs>
        <w:ind w:left="0" w:firstLine="0"/>
        <w:jc w:val="both"/>
      </w:pPr>
      <w:r>
        <w:t>Na wniosek Zamawiającego każde szkolenie może zostać przeprowadzone z rozbiciem na dwie grupy.</w:t>
      </w:r>
    </w:p>
    <w:p w:rsidR="001D6BCE" w:rsidRDefault="003C5149">
      <w:pPr>
        <w:pStyle w:val="Akapitzlist"/>
        <w:numPr>
          <w:ilvl w:val="0"/>
          <w:numId w:val="54"/>
        </w:numPr>
        <w:tabs>
          <w:tab w:val="left" w:pos="426"/>
        </w:tabs>
        <w:ind w:left="0" w:firstLine="0"/>
        <w:jc w:val="both"/>
      </w:pPr>
      <w:r>
        <w:t>Każde szkolenie potwierdzone zostanie protokołem potwierdzającym przeprowadzenie szkolenia stanowiącym załącznik nr 10 do niniejszej Umowy. Szczegółowe terminy szkoleń Strony ustalą w trybie roboczym.</w:t>
      </w:r>
    </w:p>
    <w:p w:rsidR="001D6BCE" w:rsidRDefault="003C5149">
      <w:pPr>
        <w:pStyle w:val="Akapitzlist"/>
        <w:numPr>
          <w:ilvl w:val="0"/>
          <w:numId w:val="54"/>
        </w:numPr>
        <w:tabs>
          <w:tab w:val="left" w:pos="426"/>
        </w:tabs>
        <w:ind w:left="0" w:firstLine="0"/>
        <w:jc w:val="both"/>
      </w:pPr>
      <w:r>
        <w:t xml:space="preserve">Wykonawca zobowiązany zostaje do skompletowania odpowiedniej dokumentacji </w:t>
      </w:r>
      <w:r>
        <w:br/>
        <w:t>z przeprowadzonych szkoleń (w tym m.in. listy uczestników szkolenia, wydania stosownych zaświadczeń o ukończeniu kursu). Wymagana dokumentacja zostanie uzgodniona w trybie roboczym między Stronami Umowy, przed rozpoczęciem szkoleń. Wykonawca zobowiązuje się do przekazania dokumentacji Zamawiającemu, niezwłocznie po przeprowadzeniu szkoleń.</w:t>
      </w:r>
    </w:p>
    <w:p w:rsidR="001D6BCE" w:rsidRDefault="003C5149">
      <w:pPr>
        <w:pStyle w:val="Akapitzlist"/>
        <w:numPr>
          <w:ilvl w:val="0"/>
          <w:numId w:val="54"/>
        </w:numPr>
        <w:tabs>
          <w:tab w:val="left" w:pos="426"/>
        </w:tabs>
        <w:ind w:left="0" w:firstLine="0"/>
        <w:jc w:val="both"/>
      </w:pPr>
      <w:r>
        <w:t>Koszty szkoleń pokrywa Wykonawca. Koszty szkoleń obejmują: koszty zakwaterowania, wyżywienia i dojazdu osób skierowanych na szkolenie.</w:t>
      </w:r>
      <w:bookmarkEnd w:id="19"/>
    </w:p>
    <w:p w:rsidR="001D6BCE" w:rsidRDefault="001D6BCE">
      <w:pPr>
        <w:pStyle w:val="Standard"/>
        <w:spacing w:line="276" w:lineRule="auto"/>
        <w:jc w:val="center"/>
        <w:rPr>
          <w:u w:val="single"/>
          <w:shd w:val="clear" w:color="auto" w:fill="FFFF00"/>
        </w:rPr>
      </w:pPr>
    </w:p>
    <w:p w:rsidR="001D6BCE" w:rsidRDefault="003C5149">
      <w:pPr>
        <w:pStyle w:val="Standard"/>
        <w:spacing w:line="276" w:lineRule="auto"/>
        <w:jc w:val="center"/>
      </w:pPr>
      <w:r>
        <w:rPr>
          <w:b/>
        </w:rPr>
        <w:t>§ 5</w:t>
      </w:r>
    </w:p>
    <w:p w:rsidR="001D6BCE" w:rsidRDefault="003C5149">
      <w:pPr>
        <w:pStyle w:val="Akapitzlist1"/>
        <w:spacing w:line="276" w:lineRule="auto"/>
        <w:ind w:left="0"/>
        <w:jc w:val="center"/>
      </w:pPr>
      <w:r>
        <w:rPr>
          <w:b/>
        </w:rPr>
        <w:t>[Personel Wykonawcy]</w:t>
      </w:r>
    </w:p>
    <w:p w:rsidR="001D6BCE" w:rsidRDefault="001D6BCE">
      <w:pPr>
        <w:pStyle w:val="Akapitzlist1"/>
        <w:spacing w:line="276" w:lineRule="auto"/>
        <w:ind w:left="0"/>
        <w:jc w:val="center"/>
        <w:rPr>
          <w:shd w:val="clear" w:color="auto" w:fill="FFFF00"/>
        </w:rPr>
      </w:pPr>
    </w:p>
    <w:p w:rsidR="001D6BCE" w:rsidRDefault="003C5149">
      <w:pPr>
        <w:pStyle w:val="Akapitzlist1"/>
        <w:numPr>
          <w:ilvl w:val="3"/>
          <w:numId w:val="25"/>
        </w:numPr>
        <w:tabs>
          <w:tab w:val="left" w:pos="426"/>
        </w:tabs>
        <w:spacing w:line="276" w:lineRule="auto"/>
        <w:ind w:left="0" w:firstLine="0"/>
        <w:jc w:val="both"/>
      </w:pPr>
      <w:r>
        <w:lastRenderedPageBreak/>
        <w:t xml:space="preserve">Wykonawca zapewni odpowiednią liczbę osób dla prawidłowej realizacji przedmiotu Umowy, </w:t>
      </w:r>
      <w:r>
        <w:br/>
        <w:t>w szczególności osób wyszczególnionych w Wykazie Personelu Wykonawcy w SWZ, przy czym Personel Wykonawcy musi się składać co najmniej z osób wskazanych w Ofercie.</w:t>
      </w:r>
    </w:p>
    <w:p w:rsidR="001D6BCE" w:rsidRDefault="003C5149">
      <w:pPr>
        <w:pStyle w:val="Akapitzlist1"/>
        <w:numPr>
          <w:ilvl w:val="3"/>
          <w:numId w:val="25"/>
        </w:numPr>
        <w:tabs>
          <w:tab w:val="left" w:pos="426"/>
        </w:tabs>
        <w:spacing w:line="276" w:lineRule="auto"/>
        <w:ind w:left="0" w:firstLine="0"/>
        <w:jc w:val="both"/>
      </w:pPr>
      <w:r>
        <w:t>Wykonawca zapewni, aby w trakcie wykonywania Umowy, Personel Wykonawcy komunikował się z Zamawiającym i innymi osobami biorącymi udział w realizacji inwestycji w języku polskim. Przedstawiciel Wykonawcy będzie biegle władał językiem polskim lub będzie dysponował tłumaczem celem zapewnienia efektywnego wykonania umowy.</w:t>
      </w:r>
    </w:p>
    <w:p w:rsidR="001D6BCE" w:rsidRDefault="003C5149">
      <w:pPr>
        <w:pStyle w:val="Akapitzlist1"/>
        <w:numPr>
          <w:ilvl w:val="3"/>
          <w:numId w:val="25"/>
        </w:numPr>
        <w:tabs>
          <w:tab w:val="left" w:pos="426"/>
        </w:tabs>
        <w:spacing w:line="276" w:lineRule="auto"/>
        <w:ind w:left="0" w:firstLine="0"/>
        <w:jc w:val="both"/>
      </w:pPr>
      <w:r>
        <w:t>Personel Wykonawcy będzie posiadać wymagane przez prawo polskie uprawnienia i kwalifikacje oraz doświadczenie potrzebne do należytego wykonywania obowiązków w ramach realizacji inwestycji, zgodnie z postanowieniami Umowy i SWZ.</w:t>
      </w:r>
    </w:p>
    <w:p w:rsidR="001D6BCE" w:rsidRDefault="003C5149">
      <w:pPr>
        <w:pStyle w:val="Akapitzlist1"/>
        <w:numPr>
          <w:ilvl w:val="3"/>
          <w:numId w:val="25"/>
        </w:numPr>
        <w:tabs>
          <w:tab w:val="left" w:pos="426"/>
        </w:tabs>
        <w:spacing w:line="276" w:lineRule="auto"/>
        <w:ind w:left="0" w:firstLine="0"/>
        <w:jc w:val="both"/>
      </w:pPr>
      <w:r>
        <w:t>Zmiana osób, wskazanych w ust. 1 niniejszego paragrafu, które zostały zaakceptowane przez Zamawiającego do realizacji przedmiotu niniejszej umowy następować będzie na wniosek Wykonawcy, za pisemną zgoda Zamawiającego. Wykonawca do wniosku dołączy:</w:t>
      </w:r>
    </w:p>
    <w:p w:rsidR="001D6BCE" w:rsidRDefault="003C5149">
      <w:pPr>
        <w:pStyle w:val="Akapitzlist1"/>
        <w:numPr>
          <w:ilvl w:val="1"/>
          <w:numId w:val="32"/>
        </w:numPr>
        <w:tabs>
          <w:tab w:val="left" w:pos="426"/>
        </w:tabs>
        <w:spacing w:line="276" w:lineRule="auto"/>
        <w:ind w:left="0" w:firstLine="0"/>
        <w:jc w:val="both"/>
      </w:pPr>
      <w:r>
        <w:t>oświadczenie, że wobec osób fizycznych wskazanych we wniosku Wykonawca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(RODO) oraz,</w:t>
      </w:r>
    </w:p>
    <w:p w:rsidR="001D6BCE" w:rsidRDefault="003C5149">
      <w:pPr>
        <w:pStyle w:val="Akapitzlist1"/>
        <w:numPr>
          <w:ilvl w:val="1"/>
          <w:numId w:val="32"/>
        </w:numPr>
        <w:tabs>
          <w:tab w:val="left" w:pos="426"/>
        </w:tabs>
        <w:spacing w:line="276" w:lineRule="auto"/>
        <w:ind w:left="0" w:firstLine="0"/>
        <w:jc w:val="both"/>
      </w:pPr>
      <w:r>
        <w:t>dokumenty potwierdzające, że proponowane osoby posiadają odpowiednie uprawnienia, kwalifikacje i doświadczenie zawodowe zgodnie z wymaganiami Zamawiającego opisanymi dla Personelu Wykonawcy opisane w SWZ.</w:t>
      </w:r>
    </w:p>
    <w:p w:rsidR="001D6BCE" w:rsidRDefault="003C5149">
      <w:pPr>
        <w:pStyle w:val="Akapitzlist1"/>
        <w:numPr>
          <w:ilvl w:val="3"/>
          <w:numId w:val="33"/>
        </w:numPr>
        <w:tabs>
          <w:tab w:val="left" w:pos="426"/>
        </w:tabs>
        <w:spacing w:line="276" w:lineRule="auto"/>
        <w:ind w:left="0" w:firstLine="0"/>
        <w:jc w:val="both"/>
      </w:pPr>
      <w:r>
        <w:t xml:space="preserve">W przypadku wystąpienia konieczności zmiany składu Personelu Wykonawcy, Wykonawca przedstawi Zamawiającemu w formie pisemnej (wniosku) propozycję zmiany wraz z uzasadnieniem oraz informacjami dotyczącymi nowej osoby. Osoba proponowana przez Wykonawcę spełniać musi wymagania opisane w SWZ dla danego członka Personelu. Zamawiający może w terminie 14 dni od dnia przedstawienia propozycji zmiany Personelu Wykonawcy odmówić zgody na proponowaną zmianę, z tym zastrzeżeniem, że odmowa musi zostać uzasadniona przez Zamawiającego na piśmie. Brak odpowiedzi w powyższym terminie ze strony Zamawiającego będzie uznawany za zgodę </w:t>
      </w:r>
      <w:r>
        <w:br/>
        <w:t xml:space="preserve">na zaproponowaną przez Wykonawcę osobę. Zmiana Personelu Wykonawcy </w:t>
      </w:r>
      <w:r>
        <w:rPr>
          <w:u w:val="single"/>
        </w:rPr>
        <w:t>nie wymaga</w:t>
      </w:r>
      <w:r>
        <w:t xml:space="preserve"> sporządzenia aneksu do Umowy i nie powoduje zmiany wynagrodzenia Wykonawcy i terminu realizacji Umowy. Procedura określona w niniejszym ustępie nie ma zastosowania do sytuacji opisanej w ust. 6 i 7.</w:t>
      </w:r>
    </w:p>
    <w:p w:rsidR="001D6BCE" w:rsidRDefault="003C5149">
      <w:pPr>
        <w:pStyle w:val="Akapitzlist1"/>
        <w:numPr>
          <w:ilvl w:val="3"/>
          <w:numId w:val="33"/>
        </w:numPr>
        <w:tabs>
          <w:tab w:val="left" w:pos="426"/>
        </w:tabs>
        <w:spacing w:line="276" w:lineRule="auto"/>
        <w:ind w:left="0" w:firstLine="0"/>
        <w:jc w:val="both"/>
      </w:pPr>
      <w:r>
        <w:t>W przypadku niemożliwej do przewidzenia nieobecności którejkolwiek osoby z Personelu Wykonawcy, trwającej dłużej niż 7 dni, Wykonawca, nie później niż pierwszego dnia nieobecności danej osoby, zapewni na czas jego nieobecności zastępstwo w postaci osoby posiadającej taki sam albo wyższy poziom kwalifikacji i doświadczenia określonych dla niego w SWZ. Wykonawca zobowiązany jest pisemnie poinformować Zamawiającego o konieczności zastępstwa i jego przyczynach oraz przedstawić kwalifikacje i doświadczenie zastępcy. Zamawiający ma prawo żądania zmiany przedstawionej osoby zastępcy w trybie natychmiastowym.</w:t>
      </w:r>
    </w:p>
    <w:p w:rsidR="001D6BCE" w:rsidRDefault="003C5149">
      <w:pPr>
        <w:pStyle w:val="Akapitzlist1"/>
        <w:numPr>
          <w:ilvl w:val="3"/>
          <w:numId w:val="33"/>
        </w:numPr>
        <w:tabs>
          <w:tab w:val="left" w:pos="426"/>
        </w:tabs>
        <w:spacing w:line="276" w:lineRule="auto"/>
        <w:ind w:left="0" w:firstLine="0"/>
        <w:jc w:val="both"/>
      </w:pPr>
      <w:r>
        <w:t>Wykonawca może w trakcie obowiązywania niniejszej Umowy zastąpić każdą osobę z Personelu Wykonawcy inną osobą przez okres nie dłuższy niż 14 dni kalendarzowych, po uprzednim uzgodnieniu terminu nieobecności z Zamawiającym.</w:t>
      </w:r>
    </w:p>
    <w:p w:rsidR="001D6BCE" w:rsidRDefault="003C5149">
      <w:pPr>
        <w:pStyle w:val="Akapitzlist1"/>
        <w:numPr>
          <w:ilvl w:val="3"/>
          <w:numId w:val="33"/>
        </w:numPr>
        <w:tabs>
          <w:tab w:val="left" w:pos="426"/>
        </w:tabs>
        <w:spacing w:line="276" w:lineRule="auto"/>
        <w:ind w:left="0" w:firstLine="0"/>
        <w:jc w:val="both"/>
      </w:pPr>
      <w:r>
        <w:t xml:space="preserve">Zamawiający uprawniony jest do żądania od Wykonawcy zmiany każdej z osób wchodzących </w:t>
      </w:r>
      <w:r>
        <w:br/>
        <w:t xml:space="preserve">w skład Personelu Wykonawcy pod warunkiem uprzedniego zawiadomienia Wykonawcy </w:t>
      </w:r>
      <w:r>
        <w:br/>
        <w:t>o negatywnej ocenie pracy danej osoby.</w:t>
      </w:r>
    </w:p>
    <w:p w:rsidR="001D6BCE" w:rsidRDefault="003C5149">
      <w:pPr>
        <w:pStyle w:val="Akapitzlist1"/>
        <w:numPr>
          <w:ilvl w:val="3"/>
          <w:numId w:val="33"/>
        </w:numPr>
        <w:tabs>
          <w:tab w:val="left" w:pos="426"/>
        </w:tabs>
        <w:spacing w:line="276" w:lineRule="auto"/>
        <w:ind w:left="0" w:firstLine="0"/>
        <w:jc w:val="both"/>
      </w:pPr>
      <w:r>
        <w:t xml:space="preserve">W przypadku, o którym mowa w ust. 8, Wykonawca zobowiązany jest dołożyć najwyższej staranności, aby rozpoczęcie wykonywania prac przez członka Personelu Wykonawcy nastąpiło nie </w:t>
      </w:r>
      <w:r>
        <w:lastRenderedPageBreak/>
        <w:t>później niż 15 dnia od dnia zgłoszenia przez Zamawiającego żądania usunięcia poprzedniego eksperta. Zmiana ta nie może mieć negatywnego wpływu na realizację Przedmiotu Umowy.</w:t>
      </w:r>
    </w:p>
    <w:p w:rsidR="001D6BCE" w:rsidRDefault="003C5149">
      <w:pPr>
        <w:pStyle w:val="Akapitzlist1"/>
        <w:numPr>
          <w:ilvl w:val="3"/>
          <w:numId w:val="33"/>
        </w:numPr>
        <w:tabs>
          <w:tab w:val="left" w:pos="426"/>
        </w:tabs>
        <w:spacing w:line="276" w:lineRule="auto"/>
        <w:ind w:left="0" w:firstLine="0"/>
        <w:jc w:val="both"/>
      </w:pPr>
      <w:r>
        <w:t>Wykonawca ponosi pełną odpowiedzialność za działania, zaniechania, uchybienia lub zaniedbania Personelu Wykonawcy.</w:t>
      </w:r>
    </w:p>
    <w:p w:rsidR="001D6BCE" w:rsidRDefault="003C5149">
      <w:pPr>
        <w:pStyle w:val="Akapitzlist1"/>
        <w:numPr>
          <w:ilvl w:val="3"/>
          <w:numId w:val="33"/>
        </w:numPr>
        <w:tabs>
          <w:tab w:val="left" w:pos="426"/>
        </w:tabs>
        <w:spacing w:line="276" w:lineRule="auto"/>
        <w:ind w:left="0" w:firstLine="0"/>
        <w:jc w:val="both"/>
      </w:pPr>
      <w:r>
        <w:t>Wszelkie koszty działania Personelu Wykonawcy, w tym w szczególności koszty: wynagrodzeń, zakwaterowania, utrzymania i wyposażenia biura, dojazdów, diet, ubezpieczeń i innych świadczeń, obciążają Wykonawcę i ujęte są w jego wynagrodzeniu. Wykonawca zobowiązuje się zwolnić Zamawiającego z wszelkich roszczeń kierowanych wobec Zamawiającego przez Personel Wykonawcy.</w:t>
      </w:r>
    </w:p>
    <w:p w:rsidR="001D6BCE" w:rsidRDefault="003C5149">
      <w:pPr>
        <w:pStyle w:val="Akapitzlist1"/>
        <w:numPr>
          <w:ilvl w:val="3"/>
          <w:numId w:val="33"/>
        </w:numPr>
        <w:tabs>
          <w:tab w:val="left" w:pos="142"/>
          <w:tab w:val="left" w:pos="426"/>
        </w:tabs>
        <w:spacing w:line="276" w:lineRule="auto"/>
        <w:ind w:left="0" w:firstLine="0"/>
        <w:jc w:val="both"/>
      </w:pPr>
      <w:r>
        <w:t>Personel Wykonawcy ma obowiązek uczestniczyć w naradach koordynacyjnych.</w:t>
      </w:r>
    </w:p>
    <w:p w:rsidR="001D6BCE" w:rsidRDefault="003C5149">
      <w:pPr>
        <w:pStyle w:val="Akapitzlist1"/>
        <w:numPr>
          <w:ilvl w:val="3"/>
          <w:numId w:val="33"/>
        </w:numPr>
        <w:tabs>
          <w:tab w:val="left" w:pos="284"/>
          <w:tab w:val="left" w:pos="426"/>
        </w:tabs>
        <w:spacing w:line="276" w:lineRule="auto"/>
        <w:ind w:left="0" w:firstLine="0"/>
        <w:jc w:val="both"/>
      </w:pPr>
      <w:r>
        <w:t xml:space="preserve">Do ustaleń zapisanych w protokole narady koordynacyjnej, uczestnicy mogą wnieść uwagi </w:t>
      </w:r>
      <w:r>
        <w:br/>
        <w:t>w ciągu 3 dni roboczych licząc od dnia otrzymania protokołu. Po tym terminie ustalenia uważa się za wiążące.</w:t>
      </w:r>
    </w:p>
    <w:p w:rsidR="001D6BCE" w:rsidRDefault="001D6BCE">
      <w:pPr>
        <w:pStyle w:val="Standard"/>
        <w:spacing w:line="276" w:lineRule="auto"/>
        <w:rPr>
          <w:b/>
        </w:rPr>
      </w:pPr>
    </w:p>
    <w:p w:rsidR="001D6BCE" w:rsidRDefault="003C5149">
      <w:pPr>
        <w:pStyle w:val="Standard"/>
        <w:spacing w:line="276" w:lineRule="auto"/>
        <w:jc w:val="center"/>
      </w:pPr>
      <w:r>
        <w:rPr>
          <w:b/>
        </w:rPr>
        <w:t>§ 6</w:t>
      </w:r>
    </w:p>
    <w:p w:rsidR="001D6BCE" w:rsidRDefault="003C5149">
      <w:pPr>
        <w:pStyle w:val="Standard"/>
        <w:spacing w:line="276" w:lineRule="auto"/>
        <w:jc w:val="center"/>
      </w:pPr>
      <w:r>
        <w:rPr>
          <w:b/>
        </w:rPr>
        <w:t>[Podwykonawstwo]</w:t>
      </w:r>
    </w:p>
    <w:p w:rsidR="001D6BCE" w:rsidRDefault="001D6BCE">
      <w:pPr>
        <w:pStyle w:val="Standard"/>
        <w:spacing w:line="276" w:lineRule="auto"/>
        <w:rPr>
          <w:b/>
        </w:rPr>
      </w:pPr>
    </w:p>
    <w:p w:rsidR="001D6BCE" w:rsidRDefault="003C5149">
      <w:pPr>
        <w:pStyle w:val="Standard"/>
        <w:numPr>
          <w:ilvl w:val="1"/>
          <w:numId w:val="88"/>
        </w:numPr>
        <w:tabs>
          <w:tab w:val="left" w:pos="426"/>
        </w:tabs>
        <w:spacing w:before="60" w:after="200" w:line="276" w:lineRule="auto"/>
        <w:ind w:left="0" w:firstLine="0"/>
        <w:jc w:val="both"/>
      </w:pPr>
      <w:r>
        <w:rPr>
          <w:lang w:eastAsia="en-US"/>
        </w:rPr>
        <w:t>Wykonawca może powierzyć wykonanie części zamówienia podwykonawcy.</w:t>
      </w:r>
    </w:p>
    <w:p w:rsidR="001D6BCE" w:rsidRDefault="003C5149">
      <w:pPr>
        <w:pStyle w:val="Standard"/>
        <w:numPr>
          <w:ilvl w:val="1"/>
          <w:numId w:val="58"/>
        </w:numPr>
        <w:tabs>
          <w:tab w:val="left" w:pos="426"/>
        </w:tabs>
        <w:spacing w:before="60" w:after="200" w:line="276" w:lineRule="auto"/>
        <w:ind w:left="0" w:firstLine="0"/>
        <w:jc w:val="both"/>
      </w:pPr>
      <w:r>
        <w:rPr>
          <w:lang w:eastAsia="en-US"/>
        </w:rPr>
        <w:t xml:space="preserve">Wykonawca, na podstawie art. 462 ust. 4 pkt 1-2 ustawy </w:t>
      </w:r>
      <w:proofErr w:type="spellStart"/>
      <w:r>
        <w:rPr>
          <w:lang w:eastAsia="en-US"/>
        </w:rPr>
        <w:t>Pzp</w:t>
      </w:r>
      <w:proofErr w:type="spellEnd"/>
      <w:r>
        <w:rPr>
          <w:lang w:eastAsia="en-US"/>
        </w:rPr>
        <w:t xml:space="preserve">, przed przystąpieniem do wykonania zamówienia poda nazwy, dane kontaktowe oraz przedstawicieli, podwykonawców oraz dalszych podwykonawców zaangażowanych w takie roboty budowlane lub usługi, które mają być wykonane </w:t>
      </w:r>
      <w:r>
        <w:rPr>
          <w:lang w:eastAsia="en-US"/>
        </w:rPr>
        <w:br/>
        <w:t xml:space="preserve">w miejscu podlegającym bezpośredniemu nadzorowi zamawiającego tj. </w:t>
      </w:r>
      <w:r>
        <w:rPr>
          <w:rFonts w:eastAsia="Lucida Sans Unicode"/>
          <w:lang w:eastAsia="en-US"/>
        </w:rPr>
        <w:t xml:space="preserve">na terenie zajezdni Zamawiającego przy ul. </w:t>
      </w:r>
      <w:r>
        <w:rPr>
          <w:kern w:val="3"/>
        </w:rPr>
        <w:t>Kostrzyńskiej 46 w Gorzowie Wielkopolskim</w:t>
      </w:r>
      <w:r>
        <w:rPr>
          <w:lang w:eastAsia="en-US"/>
        </w:rPr>
        <w:t xml:space="preserve">, jeżeli są już znani. Wykonawca zawiadamia zamawiającego o wszelkich zmianach w odniesieniu do informacji, o których mowa </w:t>
      </w:r>
      <w:r>
        <w:rPr>
          <w:lang w:eastAsia="en-US"/>
        </w:rPr>
        <w:br/>
        <w:t>w zdaniu pierwszym, w trakcie realizacji zamówienia, a także przekazuje wymagane informacje na temat nowych podwykonawców, którym w późniejszym okresie zamierza powierzyć realizację robót budowlanych lub usług.</w:t>
      </w:r>
    </w:p>
    <w:p w:rsidR="001D6BCE" w:rsidRDefault="003C5149">
      <w:pPr>
        <w:pStyle w:val="Standard"/>
        <w:numPr>
          <w:ilvl w:val="1"/>
          <w:numId w:val="58"/>
        </w:numPr>
        <w:tabs>
          <w:tab w:val="left" w:pos="426"/>
        </w:tabs>
        <w:spacing w:before="60" w:after="200" w:line="276" w:lineRule="auto"/>
        <w:ind w:left="0" w:firstLine="0"/>
        <w:jc w:val="both"/>
      </w:pPr>
      <w:r>
        <w:rPr>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1D6BCE" w:rsidRDefault="003C5149">
      <w:pPr>
        <w:pStyle w:val="Standard"/>
        <w:numPr>
          <w:ilvl w:val="1"/>
          <w:numId w:val="58"/>
        </w:numPr>
        <w:tabs>
          <w:tab w:val="left" w:pos="426"/>
        </w:tabs>
        <w:spacing w:before="60" w:after="200" w:line="276" w:lineRule="auto"/>
        <w:ind w:left="0" w:firstLine="0"/>
        <w:jc w:val="both"/>
        <w:rPr>
          <w:lang w:eastAsia="en-US"/>
        </w:rPr>
      </w:pPr>
      <w:r>
        <w:rPr>
          <w:lang w:eastAsia="en-US"/>
        </w:rPr>
        <w:t>Zamawiający może badać, czy nie zachodzą wobec podwykonawcy niebędącego podmiotem udostępniającym zasoby podstawy wykluczenia, wskazane w SWZ. Wykonawca na żądanie zamawiającego przedstawia oświadczenie, o którym mowa w art. 125 ust. 1, lub podmiotowe środki dowodowe dotyczące tego podwykonawcy.</w:t>
      </w:r>
    </w:p>
    <w:p w:rsidR="001D6BCE" w:rsidRDefault="003C5149">
      <w:pPr>
        <w:pStyle w:val="Standard"/>
        <w:numPr>
          <w:ilvl w:val="1"/>
          <w:numId w:val="58"/>
        </w:numPr>
        <w:tabs>
          <w:tab w:val="left" w:pos="426"/>
        </w:tabs>
        <w:spacing w:before="60" w:after="200" w:line="276" w:lineRule="auto"/>
        <w:ind w:left="0" w:firstLine="0"/>
        <w:jc w:val="both"/>
      </w:pPr>
      <w:r>
        <w:rPr>
          <w:lang w:eastAsia="en-US"/>
        </w:rPr>
        <w:t>W przypadku, o którym mowa w ust. 4, jeżeli wobec podwykonawcy zachodzą podstawy wykluczenia, zamawiający żąda, aby wykonawca w terminie określonym przez zamawiającego zastąpił tego podwykonawcę pod rygorem niedopuszczenia podwykonawcy do realizacji części zamówienia.</w:t>
      </w:r>
    </w:p>
    <w:p w:rsidR="001D6BCE" w:rsidRDefault="003C5149">
      <w:pPr>
        <w:pStyle w:val="Standard"/>
        <w:numPr>
          <w:ilvl w:val="1"/>
          <w:numId w:val="58"/>
        </w:numPr>
        <w:tabs>
          <w:tab w:val="left" w:pos="426"/>
        </w:tabs>
        <w:spacing w:before="60" w:after="200" w:line="276" w:lineRule="auto"/>
        <w:ind w:left="0" w:firstLine="0"/>
        <w:jc w:val="both"/>
      </w:pPr>
      <w:r>
        <w:rPr>
          <w:lang w:eastAsia="en-US"/>
        </w:rPr>
        <w:t xml:space="preserve">Jeżeli zmiana albo rezygnacja z podwykonawcy dotyczy podmiotu, na którego zasoby wykonawca powoływał się, na zasadach określonych w art. 118 ust. 1 ustawy </w:t>
      </w:r>
      <w:proofErr w:type="spellStart"/>
      <w:r>
        <w:rPr>
          <w:lang w:eastAsia="en-US"/>
        </w:rPr>
        <w:t>Pzp</w:t>
      </w:r>
      <w:proofErr w:type="spellEnd"/>
      <w:r>
        <w:rPr>
          <w:lang w:eastAsia="en-US"/>
        </w:rPr>
        <w:t xml:space="preserve">, w celu wykazania spełniania warunków udziału w postępowaniu, wykonawca jest obowiązany wykazać zamawiającemu, </w:t>
      </w:r>
      <w:r>
        <w:rPr>
          <w:lang w:eastAsia="en-US"/>
        </w:rPr>
        <w:br/>
        <w:t>że proponowany inny podwykonawca lub wykonawca samodzielnie spełnia je w stopniu nie mniejszym niż podwykonawca, na którego zasoby wykonawca powoływał się w trakcie postępowania o udzielenie zamówienia. Wykonawca może również wykazać, że odtąd samodzielnie spełnia warunki udziału w postępowaniu.</w:t>
      </w:r>
    </w:p>
    <w:p w:rsidR="001D6BCE" w:rsidRDefault="003C5149">
      <w:pPr>
        <w:pStyle w:val="Standard"/>
        <w:numPr>
          <w:ilvl w:val="1"/>
          <w:numId w:val="58"/>
        </w:numPr>
        <w:tabs>
          <w:tab w:val="left" w:pos="426"/>
        </w:tabs>
        <w:spacing w:before="60" w:after="200" w:line="276" w:lineRule="auto"/>
        <w:ind w:left="0" w:firstLine="0"/>
        <w:jc w:val="both"/>
      </w:pPr>
      <w:r>
        <w:rPr>
          <w:lang w:eastAsia="en-US"/>
        </w:rPr>
        <w:lastRenderedPageBreak/>
        <w:t xml:space="preserve">Powierzenie wykonania części zamówienia podwykonawcom nie zwalnia wykonawcy </w:t>
      </w:r>
      <w:r>
        <w:rPr>
          <w:lang w:eastAsia="en-US"/>
        </w:rPr>
        <w:br/>
        <w:t>z odpowiedzialności za należyte wykonanie tego zamówienia.</w:t>
      </w:r>
    </w:p>
    <w:p w:rsidR="001D6BCE" w:rsidRDefault="003C5149">
      <w:pPr>
        <w:pStyle w:val="Standard"/>
        <w:numPr>
          <w:ilvl w:val="1"/>
          <w:numId w:val="58"/>
        </w:numPr>
        <w:tabs>
          <w:tab w:val="left" w:pos="426"/>
        </w:tabs>
        <w:spacing w:before="60" w:after="200" w:line="276" w:lineRule="auto"/>
        <w:ind w:left="0" w:firstLine="0"/>
        <w:jc w:val="both"/>
      </w:pPr>
      <w:r>
        <w:t>Wykonawca zobowiązany jest do zapewnienia, aby każdy z podwykonawców posiadał odpowiednie ubezpieczenie od odpowiedzialności cywilnej oraz nałoży na podwykonawców obowiązki zgodnie z postanowieniami § 9 Umowy.</w:t>
      </w:r>
    </w:p>
    <w:p w:rsidR="001D6BCE" w:rsidRDefault="001D6BCE">
      <w:pPr>
        <w:pStyle w:val="Standard"/>
        <w:spacing w:line="276" w:lineRule="auto"/>
        <w:rPr>
          <w:b/>
        </w:rPr>
      </w:pPr>
    </w:p>
    <w:p w:rsidR="001D6BCE" w:rsidRDefault="003C5149">
      <w:pPr>
        <w:pStyle w:val="Standard"/>
        <w:spacing w:after="5" w:line="276" w:lineRule="auto"/>
        <w:jc w:val="center"/>
        <w:rPr>
          <w:b/>
        </w:rPr>
      </w:pPr>
      <w:r>
        <w:rPr>
          <w:b/>
        </w:rPr>
        <w:t>§ 7</w:t>
      </w:r>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[Podatki oraz status Wykonawcy]</w:t>
      </w:r>
    </w:p>
    <w:p w:rsidR="001D6BCE" w:rsidRDefault="001D6BCE">
      <w:pPr>
        <w:pStyle w:val="Standard"/>
        <w:spacing w:after="93" w:line="276" w:lineRule="auto"/>
        <w:ind w:left="284" w:hanging="284"/>
        <w:jc w:val="both"/>
      </w:pPr>
    </w:p>
    <w:p w:rsidR="001D6BCE" w:rsidRDefault="003C5149">
      <w:pPr>
        <w:pStyle w:val="Standard"/>
        <w:numPr>
          <w:ilvl w:val="0"/>
          <w:numId w:val="89"/>
        </w:numPr>
        <w:tabs>
          <w:tab w:val="left" w:pos="426"/>
        </w:tabs>
        <w:spacing w:after="14" w:line="276" w:lineRule="auto"/>
        <w:ind w:left="0"/>
        <w:jc w:val="both"/>
      </w:pPr>
      <w:r>
        <w:t>O ile powszechnie obowiązujące przepisy nie stanowią inaczej, Zamawiający nie będzie ponosił odpowiedzialności za płatność jakichkolwiek podatków lub innych należności publicznych, które będą obciążały Wykonawcę z tytułu wykonywania Umowy.</w:t>
      </w:r>
    </w:p>
    <w:p w:rsidR="001D6BCE" w:rsidRDefault="003C5149">
      <w:pPr>
        <w:pStyle w:val="Standard"/>
        <w:numPr>
          <w:ilvl w:val="0"/>
          <w:numId w:val="28"/>
        </w:numPr>
        <w:tabs>
          <w:tab w:val="left" w:pos="426"/>
        </w:tabs>
        <w:spacing w:after="14" w:line="276" w:lineRule="auto"/>
        <w:ind w:left="0"/>
        <w:jc w:val="both"/>
      </w:pPr>
      <w:r>
        <w:t>Ustalenia Umowy nie stwarzają stosunku pracy pomiędzy jakimkolwiek członkiem Personelu Wykonawcy a Zamawiającym lub przedstawicielem Zamawiającego.</w:t>
      </w:r>
    </w:p>
    <w:p w:rsidR="001D6BCE" w:rsidRDefault="001D6BCE">
      <w:pPr>
        <w:pStyle w:val="Standard"/>
        <w:spacing w:line="276" w:lineRule="auto"/>
        <w:jc w:val="center"/>
        <w:rPr>
          <w:b/>
          <w:shd w:val="clear" w:color="auto" w:fill="FFFF00"/>
        </w:rPr>
      </w:pPr>
    </w:p>
    <w:p w:rsidR="001D6BCE" w:rsidRDefault="003C5149">
      <w:pPr>
        <w:pStyle w:val="Standard"/>
        <w:spacing w:line="276" w:lineRule="auto"/>
        <w:jc w:val="center"/>
      </w:pPr>
      <w:r>
        <w:rPr>
          <w:b/>
        </w:rPr>
        <w:t>§ 8</w:t>
      </w:r>
    </w:p>
    <w:p w:rsidR="001D6BCE" w:rsidRDefault="003C5149">
      <w:pPr>
        <w:pStyle w:val="Standard"/>
        <w:spacing w:line="276" w:lineRule="auto"/>
        <w:jc w:val="center"/>
      </w:pPr>
      <w:r>
        <w:rPr>
          <w:b/>
        </w:rPr>
        <w:t>[Wynagrodzenie]</w:t>
      </w:r>
    </w:p>
    <w:p w:rsidR="001D6BCE" w:rsidRDefault="001D6BCE">
      <w:pPr>
        <w:pStyle w:val="Standard"/>
        <w:spacing w:line="276" w:lineRule="auto"/>
        <w:jc w:val="center"/>
        <w:rPr>
          <w:b/>
          <w:shd w:val="clear" w:color="auto" w:fill="FFFF00"/>
        </w:rPr>
      </w:pPr>
    </w:p>
    <w:p w:rsidR="001D6BCE" w:rsidRDefault="003C5149">
      <w:pPr>
        <w:pStyle w:val="Standard"/>
        <w:widowControl w:val="0"/>
        <w:numPr>
          <w:ilvl w:val="0"/>
          <w:numId w:val="90"/>
        </w:numPr>
        <w:tabs>
          <w:tab w:val="left" w:pos="426"/>
        </w:tabs>
        <w:spacing w:line="276" w:lineRule="auto"/>
        <w:ind w:left="0" w:firstLine="0"/>
        <w:jc w:val="both"/>
      </w:pPr>
      <w:r>
        <w:rPr>
          <w:rFonts w:eastAsia="Arial Narrow"/>
          <w:lang w:bidi="pl-PL"/>
        </w:rPr>
        <w:t xml:space="preserve">Strony zgodnie ustalają, że całkowite wynagrodzenie należne Wykonawcy za realizację przedmiotu zamówienia, o którym mowa w </w:t>
      </w:r>
      <w:bookmarkStart w:id="20" w:name="_Hlk50470397"/>
      <w:r>
        <w:rPr>
          <w:rFonts w:eastAsia="Arial Narrow"/>
          <w:lang w:bidi="pl-PL"/>
        </w:rPr>
        <w:t>§</w:t>
      </w:r>
      <w:bookmarkEnd w:id="20"/>
      <w:r>
        <w:rPr>
          <w:rFonts w:eastAsia="Arial Narrow"/>
          <w:lang w:bidi="pl-PL"/>
        </w:rPr>
        <w:t xml:space="preserve"> 2 ust. 1, jest wynagrodzeniem ryczałtowym, niezmiennym w okresie obowiązywania umowy i opiewa na kwotę ……………..… </w:t>
      </w:r>
      <w:r>
        <w:rPr>
          <w:rFonts w:eastAsia="Arial Narrow"/>
          <w:b/>
          <w:bCs/>
          <w:lang w:bidi="pl-PL"/>
        </w:rPr>
        <w:t xml:space="preserve">złotych netto </w:t>
      </w:r>
      <w:r>
        <w:rPr>
          <w:rFonts w:eastAsia="Arial Narrow"/>
          <w:lang w:bidi="pl-PL"/>
        </w:rPr>
        <w:t>(słownie: ………..)</w:t>
      </w:r>
      <w:r>
        <w:rPr>
          <w:rFonts w:eastAsia="Arial Narrow"/>
          <w:b/>
          <w:bCs/>
          <w:lang w:bidi="pl-PL"/>
        </w:rPr>
        <w:t xml:space="preserve">, </w:t>
      </w:r>
      <w:r>
        <w:rPr>
          <w:rFonts w:eastAsia="Arial Narrow"/>
          <w:lang w:bidi="pl-PL"/>
        </w:rPr>
        <w:t xml:space="preserve">co po doliczeniu 23% podatku VAT daje kwotę ……………… </w:t>
      </w:r>
      <w:r>
        <w:rPr>
          <w:rFonts w:eastAsia="Arial Narrow"/>
          <w:b/>
          <w:bCs/>
          <w:lang w:bidi="pl-PL"/>
        </w:rPr>
        <w:t xml:space="preserve">złotych brutto </w:t>
      </w:r>
      <w:r>
        <w:rPr>
          <w:rFonts w:eastAsia="Arial Narrow"/>
          <w:lang w:bidi="pl-PL"/>
        </w:rPr>
        <w:t>(słownie: ………..).</w:t>
      </w:r>
    </w:p>
    <w:p w:rsidR="001D6BCE" w:rsidRDefault="003C5149">
      <w:pPr>
        <w:pStyle w:val="Standard"/>
        <w:widowControl w:val="0"/>
        <w:numPr>
          <w:ilvl w:val="0"/>
          <w:numId w:val="40"/>
        </w:numPr>
        <w:tabs>
          <w:tab w:val="left" w:pos="426"/>
        </w:tabs>
        <w:spacing w:line="276" w:lineRule="auto"/>
        <w:jc w:val="both"/>
      </w:pPr>
      <w:r>
        <w:t>Na wskazaną wyżej w ust. 1 sumę Wynagrodzenia składają się następujące kwoty:</w:t>
      </w:r>
    </w:p>
    <w:p w:rsidR="001D6BCE" w:rsidRDefault="003C5149">
      <w:pPr>
        <w:pStyle w:val="Akapitzlist"/>
        <w:numPr>
          <w:ilvl w:val="0"/>
          <w:numId w:val="91"/>
        </w:numPr>
        <w:tabs>
          <w:tab w:val="left" w:pos="426"/>
        </w:tabs>
        <w:spacing w:line="276" w:lineRule="auto"/>
        <w:ind w:left="0" w:firstLine="0"/>
        <w:jc w:val="both"/>
      </w:pPr>
      <w:r>
        <w:rPr>
          <w:rFonts w:eastAsia="Arial"/>
          <w:bCs/>
        </w:rPr>
        <w:t>……..…………..</w:t>
      </w:r>
      <w:r>
        <w:t xml:space="preserve"> (</w:t>
      </w:r>
      <w:bookmarkStart w:id="21" w:name="_Hlk54181849"/>
      <w:r>
        <w:t xml:space="preserve">słownie: ……………) złotych netto wynagrodzenie ryczałtowe, z tytułu prawidłowego i terminowego wykonania Przedmiotu Umowy </w:t>
      </w:r>
      <w:bookmarkEnd w:id="21"/>
      <w:r>
        <w:t xml:space="preserve">określonego w § 2 ust. 2 pkt 1 – </w:t>
      </w:r>
      <w:r>
        <w:br/>
        <w:t>Zadanie 1</w:t>
      </w:r>
      <w:bookmarkStart w:id="22" w:name="_Hlk54179318"/>
      <w:r>
        <w:t>;</w:t>
      </w:r>
    </w:p>
    <w:p w:rsidR="001D6BCE" w:rsidRDefault="003C5149">
      <w:pPr>
        <w:pStyle w:val="Akapitzlist"/>
        <w:numPr>
          <w:ilvl w:val="0"/>
          <w:numId w:val="59"/>
        </w:numPr>
        <w:tabs>
          <w:tab w:val="left" w:pos="426"/>
        </w:tabs>
        <w:spacing w:line="276" w:lineRule="auto"/>
        <w:ind w:left="0" w:firstLine="0"/>
        <w:jc w:val="both"/>
      </w:pPr>
      <w:r>
        <w:t xml:space="preserve">………………… (słownie:……………) złotych netto wynagrodzenie ryczałtowe, z tytułu prawidłowego i terminowego wykonania Przedmiotu Umowy określonego w § 2 ust. 1 pkt </w:t>
      </w:r>
      <w:bookmarkEnd w:id="22"/>
      <w:r>
        <w:t xml:space="preserve">2  – </w:t>
      </w:r>
      <w:r>
        <w:br/>
        <w:t>Zadanie 2.</w:t>
      </w:r>
    </w:p>
    <w:p w:rsidR="001D6BCE" w:rsidRDefault="003C5149">
      <w:pPr>
        <w:pStyle w:val="Akapitzlist"/>
        <w:numPr>
          <w:ilvl w:val="0"/>
          <w:numId w:val="92"/>
        </w:numPr>
        <w:tabs>
          <w:tab w:val="left" w:pos="426"/>
        </w:tabs>
        <w:spacing w:line="276" w:lineRule="auto"/>
        <w:ind w:left="0"/>
        <w:jc w:val="both"/>
      </w:pPr>
      <w:r>
        <w:t xml:space="preserve">Wskazana w ust. 1 powyżej kwota Wynagrodzenia obejmuje wszelkie koszty związane </w:t>
      </w:r>
      <w:r>
        <w:br/>
        <w:t>z wykonaniem przedmiotu Umowy, w zakresie szczegółowo określonym w SWZ i OPZ. Wynagrodzenie obejmuje również wynagrodzenie za przeniesienie majątkowych praw autorskich do Utworów wytworzonych w ramach realizacji przedmiotu zamówienia oraz aktualizacji oprogramowania i licencji, o których mowa w SWZ i umowie.</w:t>
      </w:r>
    </w:p>
    <w:p w:rsidR="001D6BCE" w:rsidRDefault="003C5149">
      <w:pPr>
        <w:pStyle w:val="Akapitzlist"/>
        <w:numPr>
          <w:ilvl w:val="0"/>
          <w:numId w:val="26"/>
        </w:numPr>
        <w:tabs>
          <w:tab w:val="left" w:pos="426"/>
        </w:tabs>
        <w:spacing w:line="276" w:lineRule="auto"/>
        <w:ind w:left="0"/>
        <w:jc w:val="both"/>
      </w:pPr>
      <w:r>
        <w:t>Rozliczenia za wykonanie przedmiotu umowy będą strony dokonają według następujących zasad:</w:t>
      </w:r>
    </w:p>
    <w:p w:rsidR="001D6BCE" w:rsidRDefault="003C5149">
      <w:pPr>
        <w:pStyle w:val="Akapitzlist"/>
        <w:numPr>
          <w:ilvl w:val="0"/>
          <w:numId w:val="93"/>
        </w:numPr>
        <w:tabs>
          <w:tab w:val="left" w:pos="426"/>
        </w:tabs>
        <w:spacing w:line="276" w:lineRule="auto"/>
        <w:ind w:left="0" w:firstLine="0"/>
        <w:jc w:val="both"/>
      </w:pPr>
      <w:r>
        <w:t>w zakresie zadania nr 1:</w:t>
      </w:r>
    </w:p>
    <w:p w:rsidR="001D6BCE" w:rsidRDefault="003C5149">
      <w:pPr>
        <w:pStyle w:val="Akapitzlist"/>
        <w:numPr>
          <w:ilvl w:val="1"/>
          <w:numId w:val="26"/>
        </w:numPr>
        <w:tabs>
          <w:tab w:val="left" w:pos="426"/>
        </w:tabs>
        <w:spacing w:line="276" w:lineRule="auto"/>
        <w:ind w:left="0"/>
        <w:jc w:val="both"/>
      </w:pPr>
      <w:r>
        <w:t xml:space="preserve">po dostarczeniu jednego autobusu oraz podpisaniu protokołu zdawczo-odbiorczego </w:t>
      </w:r>
      <w:r>
        <w:br/>
        <w:t>dla dostarczonego autobusu Zamawiający zapłaci Wykonawcy 13 % wartości wynagrodzenia określonego w ust. 2 pkt 1 (łącznie 91 % wynagrodzenia określonego w ust. 2 pkt 1 po dostarczeniu oraz podpisaniu protokołu zdawczo-odbiorczych dla wszystkich autobusów);</w:t>
      </w:r>
    </w:p>
    <w:p w:rsidR="001D6BCE" w:rsidRDefault="003C5149">
      <w:pPr>
        <w:pStyle w:val="Akapitzlist"/>
        <w:numPr>
          <w:ilvl w:val="1"/>
          <w:numId w:val="26"/>
        </w:numPr>
        <w:tabs>
          <w:tab w:val="left" w:pos="426"/>
        </w:tabs>
        <w:spacing w:line="276" w:lineRule="auto"/>
        <w:ind w:left="0"/>
        <w:jc w:val="both"/>
      </w:pPr>
      <w:r>
        <w:t>pozostałe 9 % wartości wynagrodzenia określonego w ust. 2 pkt 1 Zamawiający zapłaci Wykonawcy po dokonaniu odbioru końcowego przedmiotu umowy i podpisaniu protokołu odbioru końcowego przedmiotu Umowy.</w:t>
      </w:r>
    </w:p>
    <w:p w:rsidR="001D6BCE" w:rsidRDefault="003C5149">
      <w:pPr>
        <w:pStyle w:val="Akapitzlist"/>
        <w:numPr>
          <w:ilvl w:val="0"/>
          <w:numId w:val="42"/>
        </w:numPr>
        <w:tabs>
          <w:tab w:val="left" w:pos="426"/>
          <w:tab w:val="left" w:pos="9923"/>
        </w:tabs>
        <w:spacing w:line="276" w:lineRule="auto"/>
        <w:ind w:left="0" w:firstLine="0"/>
        <w:jc w:val="both"/>
      </w:pPr>
      <w:r>
        <w:t>w zakresie zadania nr 2 :</w:t>
      </w:r>
    </w:p>
    <w:p w:rsidR="001D6BCE" w:rsidRDefault="003C5149">
      <w:pPr>
        <w:pStyle w:val="Akapitzlist"/>
        <w:numPr>
          <w:ilvl w:val="0"/>
          <w:numId w:val="94"/>
        </w:numPr>
        <w:tabs>
          <w:tab w:val="left" w:pos="426"/>
        </w:tabs>
        <w:spacing w:line="276" w:lineRule="auto"/>
        <w:ind w:left="0" w:firstLine="0"/>
        <w:jc w:val="both"/>
      </w:pPr>
      <w:r>
        <w:lastRenderedPageBreak/>
        <w:t xml:space="preserve">90% wartości wynagrodzenia określonego w ust. 2 pkt 2 Zamawiający zapłaci Wykonawcy </w:t>
      </w:r>
      <w:r>
        <w:br/>
        <w:t>po zakończeniu robót budowlanych i podpisaniu protokołu odbioru częściowego robót dla Zadania 2,</w:t>
      </w:r>
    </w:p>
    <w:p w:rsidR="001D6BCE" w:rsidRDefault="003C5149">
      <w:pPr>
        <w:pStyle w:val="Akapitzlist"/>
        <w:numPr>
          <w:ilvl w:val="0"/>
          <w:numId w:val="43"/>
        </w:numPr>
        <w:tabs>
          <w:tab w:val="left" w:pos="426"/>
        </w:tabs>
        <w:spacing w:line="276" w:lineRule="auto"/>
        <w:ind w:left="0" w:firstLine="0"/>
        <w:jc w:val="both"/>
      </w:pPr>
      <w:r>
        <w:t>10% wynagrodzenia określonego w ust. 2 pkt. 2 Zamawiający zapłaci Wykonawcy po dokonaniu odbioru końcowego przedmiotu umowy i podpisaniu protokołu odbioru końcowego przedmiotu Umowy.</w:t>
      </w:r>
    </w:p>
    <w:p w:rsidR="001D6BCE" w:rsidRDefault="003C5149">
      <w:pPr>
        <w:pStyle w:val="Akapitzlist"/>
        <w:numPr>
          <w:ilvl w:val="0"/>
          <w:numId w:val="26"/>
        </w:numPr>
        <w:tabs>
          <w:tab w:val="left" w:pos="426"/>
        </w:tabs>
        <w:spacing w:line="276" w:lineRule="auto"/>
        <w:ind w:left="0"/>
        <w:jc w:val="both"/>
        <w:rPr>
          <w:rFonts w:eastAsia="Calibri"/>
        </w:rPr>
      </w:pPr>
      <w:r>
        <w:rPr>
          <w:rFonts w:eastAsia="Calibri"/>
        </w:rPr>
        <w:t xml:space="preserve">Wynagrodzenie, o którym mowa w ust. 1 będzie płatne przelewami na rachunek bankowy Wykonawcy …………………… , w terminie do 30 dni od daty przedłożenia w siedzibie Zamawiającego prawidłowo wystawionej faktury za ukończenie danego etapu zamówienia, zgodnie </w:t>
      </w:r>
      <w:r>
        <w:rPr>
          <w:rFonts w:eastAsia="Calibri"/>
        </w:rPr>
        <w:br/>
        <w:t>z zasadami rozliczenia między stronami wskazanymi w ust. 4.</w:t>
      </w:r>
    </w:p>
    <w:p w:rsidR="001D6BCE" w:rsidRDefault="003C5149">
      <w:pPr>
        <w:pStyle w:val="Akapitzlist"/>
        <w:numPr>
          <w:ilvl w:val="0"/>
          <w:numId w:val="26"/>
        </w:numPr>
        <w:tabs>
          <w:tab w:val="left" w:pos="426"/>
        </w:tabs>
        <w:spacing w:line="276" w:lineRule="auto"/>
        <w:ind w:left="0"/>
        <w:jc w:val="both"/>
      </w:pPr>
      <w:r>
        <w:t>Zapłata wynagrodzenia i wszystkie inne płatności dokonywane na podstawie Umowy będą realizowane przez Zamawiającego w złotych polskich.</w:t>
      </w:r>
    </w:p>
    <w:p w:rsidR="001D6BCE" w:rsidRDefault="003C5149">
      <w:pPr>
        <w:pStyle w:val="Akapitzlist"/>
        <w:numPr>
          <w:ilvl w:val="0"/>
          <w:numId w:val="26"/>
        </w:numPr>
        <w:tabs>
          <w:tab w:val="left" w:pos="426"/>
        </w:tabs>
        <w:spacing w:line="276" w:lineRule="auto"/>
        <w:ind w:left="0"/>
        <w:jc w:val="both"/>
      </w:pPr>
      <w:r>
        <w:t>Wynagrodzenie Wykonawcy uwzględnia wszystkie obowiązujące w Polsce podatki, łącznie z VAT oraz opłaty celne i inne opłaty związane z wykonywaniem robót aktualne na dzień podpisania umowy.</w:t>
      </w:r>
    </w:p>
    <w:p w:rsidR="001D6BCE" w:rsidRDefault="003C5149">
      <w:pPr>
        <w:pStyle w:val="Akapitzlist"/>
        <w:numPr>
          <w:ilvl w:val="0"/>
          <w:numId w:val="26"/>
        </w:numPr>
        <w:tabs>
          <w:tab w:val="left" w:pos="426"/>
        </w:tabs>
        <w:spacing w:line="276" w:lineRule="auto"/>
        <w:ind w:left="0"/>
        <w:jc w:val="both"/>
      </w:pPr>
      <w:r>
        <w:t>Zamawiający nie przewiduje udzielania zaliczek.</w:t>
      </w:r>
    </w:p>
    <w:p w:rsidR="001D6BCE" w:rsidRDefault="003C5149">
      <w:pPr>
        <w:pStyle w:val="Akapitzlist"/>
        <w:numPr>
          <w:ilvl w:val="0"/>
          <w:numId w:val="26"/>
        </w:numPr>
        <w:tabs>
          <w:tab w:val="left" w:pos="426"/>
        </w:tabs>
        <w:spacing w:line="276" w:lineRule="auto"/>
        <w:ind w:left="0"/>
        <w:jc w:val="both"/>
      </w:pPr>
      <w:r>
        <w:rPr>
          <w:shd w:val="clear" w:color="auto" w:fill="FFFFFF"/>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Pr>
          <w:shd w:val="clear" w:color="auto" w:fill="FFFFFF"/>
        </w:rPr>
        <w:t>split</w:t>
      </w:r>
      <w:proofErr w:type="spellEnd"/>
      <w:r>
        <w:rPr>
          <w:shd w:val="clear" w:color="auto" w:fill="FFFFFF"/>
        </w:rPr>
        <w:t xml:space="preserve"> </w:t>
      </w:r>
      <w:proofErr w:type="spellStart"/>
      <w:r>
        <w:rPr>
          <w:shd w:val="clear" w:color="auto" w:fill="FFFFFF"/>
        </w:rPr>
        <w:t>payment</w:t>
      </w:r>
      <w:proofErr w:type="spellEnd"/>
      <w:r>
        <w:rPr>
          <w:shd w:val="clear" w:color="auto" w:fill="FFFFFF"/>
        </w:rPr>
        <w:t xml:space="preserve">. Zapłatę w tym systemie uznaje się za dokonanie płatności w terminie ustalonym w umowie. Podzieloną płatność tzw. </w:t>
      </w:r>
      <w:proofErr w:type="spellStart"/>
      <w:r>
        <w:rPr>
          <w:shd w:val="clear" w:color="auto" w:fill="FFFFFF"/>
        </w:rPr>
        <w:t>split</w:t>
      </w:r>
      <w:proofErr w:type="spellEnd"/>
      <w:r>
        <w:rPr>
          <w:shd w:val="clear" w:color="auto" w:fill="FFFFFF"/>
        </w:rPr>
        <w:t xml:space="preserve"> </w:t>
      </w:r>
      <w:proofErr w:type="spellStart"/>
      <w:r>
        <w:rPr>
          <w:shd w:val="clear" w:color="auto" w:fill="FFFFFF"/>
        </w:rPr>
        <w:t>payment</w:t>
      </w:r>
      <w:proofErr w:type="spellEnd"/>
      <w:r>
        <w:rPr>
          <w:shd w:val="clear" w:color="auto" w:fill="FFFFFF"/>
        </w:rPr>
        <w:t xml:space="preserve"> stosuje się wyłącznie przy płatnościach bezgotówkowych, realizowanych za pośrednictwem polecenia przelewu lub polecenia zapłaty dla </w:t>
      </w:r>
      <w:r>
        <w:rPr>
          <w:rStyle w:val="StrongEmphasis"/>
          <w:shd w:val="clear" w:color="auto" w:fill="FFFFFF"/>
        </w:rPr>
        <w:t>czynnych podatników VAT. </w:t>
      </w:r>
      <w:r>
        <w:rPr>
          <w:shd w:val="clear" w:color="auto" w:fill="FFFFFF"/>
        </w:rPr>
        <w:t xml:space="preserve">Mechanizm podzielonej płatności nie będzie wykorzystywany do zapłaty za czynności lub zdarzenia pozostające poza zakresem VAT (np. zapłata odszkodowania), </w:t>
      </w:r>
      <w:r>
        <w:rPr>
          <w:shd w:val="clear" w:color="auto" w:fill="FFFFFF"/>
        </w:rPr>
        <w:br/>
        <w:t xml:space="preserve">a także za świadczenia zwolnione z VAT, opodatkowane stawką 0% lub objęte odwrotnym obciążeniem. Wykonawca oświadcza, że wyraża zgodę na dokonywanie przez Zamawiającego płatności w systemie podzielonej płatności tzw. </w:t>
      </w:r>
      <w:proofErr w:type="spellStart"/>
      <w:r>
        <w:rPr>
          <w:shd w:val="clear" w:color="auto" w:fill="FFFFFF"/>
        </w:rPr>
        <w:t>split</w:t>
      </w:r>
      <w:proofErr w:type="spellEnd"/>
      <w:r>
        <w:rPr>
          <w:shd w:val="clear" w:color="auto" w:fill="FFFFFF"/>
        </w:rPr>
        <w:t xml:space="preserve"> </w:t>
      </w:r>
      <w:proofErr w:type="spellStart"/>
      <w:r>
        <w:rPr>
          <w:shd w:val="clear" w:color="auto" w:fill="FFFFFF"/>
        </w:rPr>
        <w:t>payment</w:t>
      </w:r>
      <w:proofErr w:type="spellEnd"/>
      <w:r>
        <w:rPr>
          <w:shd w:val="clear" w:color="auto" w:fill="FFFFFF"/>
        </w:rPr>
        <w:t>.”</w:t>
      </w:r>
    </w:p>
    <w:p w:rsidR="001D6BCE" w:rsidRDefault="003C5149">
      <w:pPr>
        <w:pStyle w:val="Akapitzlist"/>
        <w:numPr>
          <w:ilvl w:val="0"/>
          <w:numId w:val="26"/>
        </w:numPr>
        <w:tabs>
          <w:tab w:val="left" w:pos="426"/>
        </w:tabs>
        <w:spacing w:line="276" w:lineRule="auto"/>
        <w:ind w:left="0"/>
        <w:jc w:val="both"/>
      </w:pPr>
      <w:r>
        <w:rPr>
          <w:shd w:val="clear" w:color="auto" w:fill="FFFFFF"/>
        </w:rPr>
        <w:t>Wykonawca oświadcza, że jest czynnym podatnikiem VAT.</w:t>
      </w:r>
    </w:p>
    <w:p w:rsidR="001D6BCE" w:rsidRDefault="003C5149">
      <w:pPr>
        <w:pStyle w:val="Akapitzlist"/>
        <w:numPr>
          <w:ilvl w:val="0"/>
          <w:numId w:val="26"/>
        </w:numPr>
        <w:tabs>
          <w:tab w:val="left" w:pos="426"/>
        </w:tabs>
        <w:spacing w:line="276" w:lineRule="auto"/>
        <w:ind w:left="0"/>
        <w:jc w:val="both"/>
      </w:pPr>
      <w:r>
        <w:rPr>
          <w:shd w:val="clear" w:color="auto" w:fill="FFFFFF"/>
        </w:rPr>
        <w:t>Wykonawca oświadcza, że posiada konto ujawnione na  tzw. „białej liście”.</w:t>
      </w:r>
    </w:p>
    <w:p w:rsidR="001D6BCE" w:rsidRDefault="001D6BCE">
      <w:pPr>
        <w:pStyle w:val="Standard"/>
        <w:spacing w:line="276" w:lineRule="auto"/>
        <w:rPr>
          <w:b/>
          <w:shd w:val="clear" w:color="auto" w:fill="FFFF00"/>
        </w:rPr>
      </w:pPr>
    </w:p>
    <w:p w:rsidR="001D6BCE" w:rsidRDefault="003C5149">
      <w:pPr>
        <w:pStyle w:val="Standard"/>
        <w:spacing w:line="276" w:lineRule="auto"/>
        <w:jc w:val="center"/>
      </w:pPr>
      <w:r>
        <w:rPr>
          <w:b/>
        </w:rPr>
        <w:t>§ 9</w:t>
      </w:r>
    </w:p>
    <w:p w:rsidR="001D6BCE" w:rsidRDefault="003C5149">
      <w:pPr>
        <w:pStyle w:val="Standard"/>
        <w:spacing w:line="276" w:lineRule="auto"/>
        <w:jc w:val="center"/>
      </w:pPr>
      <w:r>
        <w:rPr>
          <w:b/>
        </w:rPr>
        <w:t>[Ubezpieczenie Wykonawcy]</w:t>
      </w:r>
    </w:p>
    <w:p w:rsidR="001D6BCE" w:rsidRDefault="001D6BCE">
      <w:pPr>
        <w:pStyle w:val="Standard"/>
        <w:spacing w:line="276" w:lineRule="auto"/>
        <w:jc w:val="center"/>
        <w:rPr>
          <w:b/>
          <w:shd w:val="clear" w:color="auto" w:fill="FFFF00"/>
        </w:rPr>
      </w:pPr>
    </w:p>
    <w:p w:rsidR="001D6BCE" w:rsidRPr="001D01FC" w:rsidRDefault="003C5149">
      <w:pPr>
        <w:pStyle w:val="Standard"/>
        <w:numPr>
          <w:ilvl w:val="0"/>
          <w:numId w:val="95"/>
        </w:numPr>
        <w:tabs>
          <w:tab w:val="left" w:pos="426"/>
        </w:tabs>
        <w:spacing w:after="14" w:line="276" w:lineRule="auto"/>
        <w:ind w:left="0"/>
        <w:jc w:val="both"/>
      </w:pPr>
      <w:r>
        <w:t xml:space="preserve">Wykonawca zobowiązany jest posiadać przez okres obowiązywania Umowy ubezpieczenie </w:t>
      </w:r>
      <w:r>
        <w:br/>
        <w:t xml:space="preserve">od odpowiedzialności cywilnej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dostaw i usług i innych prac objętych przedmiotem Umowy, na kwotę ubezpieczenia nie niższą niż </w:t>
      </w:r>
      <w:r w:rsidR="001D01FC" w:rsidRPr="001D01FC">
        <w:rPr>
          <w:shd w:val="clear" w:color="auto" w:fill="FFFF00"/>
        </w:rPr>
        <w:t>2.000.000,00</w:t>
      </w:r>
      <w:r w:rsidRPr="001D01FC">
        <w:rPr>
          <w:shd w:val="clear" w:color="auto" w:fill="FFFF00"/>
        </w:rPr>
        <w:t xml:space="preserve"> zł (słownie: </w:t>
      </w:r>
      <w:r w:rsidR="001D01FC" w:rsidRPr="001D01FC">
        <w:rPr>
          <w:shd w:val="clear" w:color="auto" w:fill="FFFF00"/>
        </w:rPr>
        <w:t xml:space="preserve"> dwa miliony </w:t>
      </w:r>
      <w:r w:rsidRPr="001D01FC">
        <w:rPr>
          <w:shd w:val="clear" w:color="auto" w:fill="FFFF00"/>
        </w:rPr>
        <w:t xml:space="preserve">00/100 złotych) </w:t>
      </w:r>
      <w:r w:rsidRPr="001D01FC">
        <w:t xml:space="preserve">na wszystkie zdarzenia, a na jedno zdarzenie </w:t>
      </w:r>
      <w:r w:rsidRPr="001D01FC">
        <w:rPr>
          <w:shd w:val="clear" w:color="auto" w:fill="FFFF00"/>
        </w:rPr>
        <w:t xml:space="preserve">500.000,00 zł (słownie: </w:t>
      </w:r>
      <w:r w:rsidR="001D01FC" w:rsidRPr="001D01FC">
        <w:rPr>
          <w:shd w:val="clear" w:color="auto" w:fill="FFFF00"/>
        </w:rPr>
        <w:t xml:space="preserve">pięćset tysięcy </w:t>
      </w:r>
      <w:r w:rsidRPr="001D01FC">
        <w:rPr>
          <w:shd w:val="clear" w:color="auto" w:fill="FFFF00"/>
        </w:rPr>
        <w:t xml:space="preserve">00/100 złotych), </w:t>
      </w:r>
      <w:r w:rsidRPr="001D01FC">
        <w:t>w okresie ubezpieczenia w zakresie prowadzonej działalności.</w:t>
      </w:r>
    </w:p>
    <w:p w:rsidR="001D6BCE" w:rsidRDefault="003C5149">
      <w:pPr>
        <w:pStyle w:val="Standard"/>
        <w:numPr>
          <w:ilvl w:val="0"/>
          <w:numId w:val="36"/>
        </w:numPr>
        <w:tabs>
          <w:tab w:val="left" w:pos="426"/>
        </w:tabs>
        <w:spacing w:after="14" w:line="276" w:lineRule="auto"/>
        <w:ind w:left="0"/>
        <w:jc w:val="both"/>
      </w:pPr>
      <w:r w:rsidRPr="001D01FC">
        <w:t>Wykonawca zobowiązany jest przedstawić Zamawiającemu odpowiednią polisę</w:t>
      </w:r>
      <w:r>
        <w:t xml:space="preserve"> ubezpieczeniową nie później niż w terminie 7 (słownie: siedmiu) dni od dnia zawarcia Umowy.</w:t>
      </w:r>
    </w:p>
    <w:p w:rsidR="001D6BCE" w:rsidRDefault="003C5149">
      <w:pPr>
        <w:pStyle w:val="Standard"/>
        <w:numPr>
          <w:ilvl w:val="0"/>
          <w:numId w:val="36"/>
        </w:numPr>
        <w:tabs>
          <w:tab w:val="left" w:pos="426"/>
        </w:tabs>
        <w:spacing w:after="14" w:line="276" w:lineRule="auto"/>
        <w:ind w:left="0"/>
        <w:jc w:val="both"/>
      </w:pPr>
      <w:r>
        <w:t>Wykonawca zobowiązany jest do utrzymywania ważnego ubezpieczenia, przez cały czas wykonywania Umowy. Przez utrzymywanie ważnego ubezpieczenia rozumie się również zawarcie przez Wykonawcę kolejnej umowy ubezpieczenia, na warunkach nie gorszych niż warunki wynikające z postanowień niniejszego paragrafu.</w:t>
      </w:r>
    </w:p>
    <w:p w:rsidR="001D6BCE" w:rsidRDefault="003C5149">
      <w:pPr>
        <w:pStyle w:val="Standard"/>
        <w:numPr>
          <w:ilvl w:val="0"/>
          <w:numId w:val="36"/>
        </w:numPr>
        <w:tabs>
          <w:tab w:val="left" w:pos="426"/>
        </w:tabs>
        <w:spacing w:after="14" w:line="276" w:lineRule="auto"/>
        <w:ind w:left="0"/>
        <w:jc w:val="both"/>
      </w:pPr>
      <w:r>
        <w:lastRenderedPageBreak/>
        <w:t xml:space="preserve">W przypadku gdy Wykonawca nie przedstawi Zamawiającemu polisy spełniającej warunki określone w niniejszym paragrafie w terminie określonym w ust. 2 powyżej, bądź też polisa </w:t>
      </w:r>
      <w:r>
        <w:br/>
        <w:t>ta utraci ważność, Zamawiający uprawniony będzie wedle swojego wyboru:</w:t>
      </w:r>
    </w:p>
    <w:p w:rsidR="001D6BCE" w:rsidRDefault="003C5149">
      <w:pPr>
        <w:pStyle w:val="Akapitzlist"/>
        <w:numPr>
          <w:ilvl w:val="0"/>
          <w:numId w:val="96"/>
        </w:numPr>
        <w:tabs>
          <w:tab w:val="left" w:pos="426"/>
        </w:tabs>
        <w:spacing w:after="14" w:line="276" w:lineRule="auto"/>
        <w:ind w:left="0" w:firstLine="0"/>
        <w:jc w:val="both"/>
      </w:pPr>
      <w:r>
        <w:t>w przypadku zaniechania wykonania tego obowiązku Zamawiający będzie mógł ubezpieczyć Wykonawcę na jego koszt i potrącić koszty uzyskania ubezpieczeń wymienionych w ust.1 niniejszego paragrafu z wynagrodzenia Wykonawcy bądź też zaspokoić je z zabezpieczenia należytego wykonania umowy, albo</w:t>
      </w:r>
    </w:p>
    <w:p w:rsidR="001D6BCE" w:rsidRDefault="003C5149">
      <w:pPr>
        <w:pStyle w:val="Akapitzlist"/>
        <w:numPr>
          <w:ilvl w:val="0"/>
          <w:numId w:val="60"/>
        </w:numPr>
        <w:tabs>
          <w:tab w:val="left" w:pos="426"/>
        </w:tabs>
        <w:spacing w:after="14" w:line="276" w:lineRule="auto"/>
        <w:ind w:left="0" w:firstLine="0"/>
        <w:jc w:val="both"/>
      </w:pPr>
      <w:r>
        <w:t>wyznaczyć Wykonawcy dodatkowy termin na uzyskanie ubezpieczeń wymienionych w ust. 1 niniejszego paragrafu i przedłożenie dowodów uzyskania tych ubezpieczeń w terminie 3 dni, a po jego bezskutecznym upływie odstąpić od umowy w terminie 14 dni.</w:t>
      </w:r>
    </w:p>
    <w:p w:rsidR="001D6BCE" w:rsidRDefault="003C5149">
      <w:pPr>
        <w:pStyle w:val="Standard"/>
        <w:numPr>
          <w:ilvl w:val="0"/>
          <w:numId w:val="36"/>
        </w:numPr>
        <w:tabs>
          <w:tab w:val="left" w:pos="426"/>
        </w:tabs>
        <w:spacing w:after="14" w:line="276" w:lineRule="auto"/>
        <w:ind w:left="0"/>
        <w:jc w:val="both"/>
      </w:pPr>
      <w:r>
        <w:t>Umowa ubezpieczenia, o którym mowa w ust. 1 musi zapewniać wypłatę odszkodowania płatnego w złotych polskich, bez ograniczeń.</w:t>
      </w:r>
    </w:p>
    <w:p w:rsidR="001D6BCE" w:rsidRDefault="003C5149">
      <w:pPr>
        <w:pStyle w:val="Standard"/>
        <w:numPr>
          <w:ilvl w:val="0"/>
          <w:numId w:val="36"/>
        </w:numPr>
        <w:tabs>
          <w:tab w:val="left" w:pos="426"/>
        </w:tabs>
        <w:spacing w:after="14" w:line="276" w:lineRule="auto"/>
        <w:ind w:left="0"/>
        <w:jc w:val="both"/>
      </w:pPr>
      <w:r>
        <w:t>Koszt umowy lub umów, o których mowa w ust. 1 w szczególności składki ubezpieczeniowe, pokrywa w całości Wykonawca.</w:t>
      </w:r>
    </w:p>
    <w:p w:rsidR="001D6BCE" w:rsidRDefault="003C5149">
      <w:pPr>
        <w:pStyle w:val="Standard"/>
        <w:numPr>
          <w:ilvl w:val="0"/>
          <w:numId w:val="36"/>
        </w:numPr>
        <w:tabs>
          <w:tab w:val="left" w:pos="426"/>
        </w:tabs>
        <w:spacing w:after="14" w:line="276" w:lineRule="auto"/>
        <w:ind w:left="0"/>
        <w:jc w:val="both"/>
      </w:pPr>
      <w:r>
        <w:t>Wykonawca zobowiązany jest do pokrycia wszelkich kwot nieuznanych przez zakład ubezpieczeń, udziałów własnych i franszyz, a także wyczerpanych limitów odpowiedzialności do pełnej kwoty roszczenia poszkodowanego lub likwidacji zaistniałej szkody w zakresie związanym z zawinionym przez Wykonawcę wystąpieniem szkody.</w:t>
      </w:r>
    </w:p>
    <w:p w:rsidR="001D6BCE" w:rsidRDefault="003C5149">
      <w:pPr>
        <w:pStyle w:val="Standard"/>
        <w:numPr>
          <w:ilvl w:val="0"/>
          <w:numId w:val="36"/>
        </w:numPr>
        <w:tabs>
          <w:tab w:val="left" w:pos="426"/>
        </w:tabs>
        <w:spacing w:after="14" w:line="276" w:lineRule="auto"/>
        <w:ind w:left="0"/>
        <w:jc w:val="both"/>
      </w:pPr>
      <w:r>
        <w:t xml:space="preserve">W razie wydłużenia czasu realizacji Umowy, Wykonawca zobowiązuje się do przedłużenia ubezpieczenia, przedstawiając Zamawiającemu dokumenty potwierdzające zawarcie umowy ubezpieczenia, w tym w szczególności kopię umowy i polisy ubezpieczenia, na co najmniej miesiąc przed wygaśnięciem poprzedniej umowy ubezpieczenia. W przypadku niedokonania przedłużenia ubezpieczenia, nieprzedłożenia przez Wykonawcę odnośnego dokumentu ubezpieczenia w terminie, </w:t>
      </w:r>
      <w:r>
        <w:br/>
        <w:t xml:space="preserve">o którym mowa w niniejszym ustępie, Zamawiający będzie uprawniony wedle własnego wyboru </w:t>
      </w:r>
      <w:r>
        <w:br/>
        <w:t>do postępowania opisanego w ust. 4 powyżej.</w:t>
      </w:r>
    </w:p>
    <w:p w:rsidR="001D6BCE" w:rsidRDefault="003C5149">
      <w:pPr>
        <w:pStyle w:val="Standard"/>
        <w:numPr>
          <w:ilvl w:val="0"/>
          <w:numId w:val="36"/>
        </w:numPr>
        <w:tabs>
          <w:tab w:val="left" w:pos="426"/>
        </w:tabs>
        <w:spacing w:after="14" w:line="276" w:lineRule="auto"/>
        <w:ind w:left="0"/>
        <w:jc w:val="both"/>
        <w:rPr>
          <w:spacing w:val="-2"/>
        </w:rPr>
      </w:pPr>
      <w:r>
        <w:rPr>
          <w:spacing w:val="-2"/>
        </w:rPr>
        <w:t xml:space="preserve">Wykonawca nie jest uprawniony do dokonywania zmian warunków ubezpieczenia </w:t>
      </w:r>
      <w:r>
        <w:rPr>
          <w:spacing w:val="-2"/>
        </w:rPr>
        <w:br/>
        <w:t>bez uprzedniej zgody Zamawiającego wyrażonej na piśmie.</w:t>
      </w:r>
    </w:p>
    <w:p w:rsidR="001D6BCE" w:rsidRDefault="003C5149">
      <w:pPr>
        <w:pStyle w:val="Standard"/>
        <w:numPr>
          <w:ilvl w:val="0"/>
          <w:numId w:val="36"/>
        </w:numPr>
        <w:tabs>
          <w:tab w:val="left" w:pos="426"/>
        </w:tabs>
        <w:spacing w:after="14" w:line="276" w:lineRule="auto"/>
        <w:ind w:left="0"/>
        <w:jc w:val="both"/>
      </w:pPr>
      <w:r>
        <w:t xml:space="preserve">Wykonawca na każde żądanie Zamawiającego okaże niezwłocznie, nie później jednak </w:t>
      </w:r>
      <w:r>
        <w:br/>
        <w:t>niż w  terminie 3 dni roboczych od wezwania, dowody istnienia ubezpieczenia wymienionego w ust.1 niniejszego paragrafu.</w:t>
      </w:r>
    </w:p>
    <w:p w:rsidR="001D6BCE" w:rsidRDefault="003C5149">
      <w:pPr>
        <w:pStyle w:val="Standard"/>
        <w:spacing w:line="276" w:lineRule="auto"/>
        <w:jc w:val="center"/>
      </w:pPr>
      <w:r>
        <w:rPr>
          <w:b/>
        </w:rPr>
        <w:t>§ 10</w:t>
      </w:r>
    </w:p>
    <w:p w:rsidR="001D6BCE" w:rsidRDefault="003C5149">
      <w:pPr>
        <w:pStyle w:val="Standard"/>
        <w:spacing w:line="276" w:lineRule="auto"/>
        <w:jc w:val="center"/>
      </w:pPr>
      <w:r>
        <w:rPr>
          <w:b/>
        </w:rPr>
        <w:t>[Zabezpieczenie należytego wykonania umowy]</w:t>
      </w:r>
    </w:p>
    <w:p w:rsidR="001D6BCE" w:rsidRDefault="001D6BCE">
      <w:pPr>
        <w:pStyle w:val="Standard"/>
        <w:spacing w:line="276" w:lineRule="auto"/>
        <w:jc w:val="center"/>
        <w:rPr>
          <w:b/>
          <w:shd w:val="clear" w:color="auto" w:fill="FFFF00"/>
        </w:rPr>
      </w:pPr>
    </w:p>
    <w:p w:rsidR="001D6BCE" w:rsidRDefault="003C5149">
      <w:pPr>
        <w:pStyle w:val="Standard"/>
        <w:numPr>
          <w:ilvl w:val="0"/>
          <w:numId w:val="97"/>
        </w:numPr>
        <w:tabs>
          <w:tab w:val="left" w:pos="426"/>
        </w:tabs>
        <w:spacing w:line="276" w:lineRule="auto"/>
        <w:ind w:left="0" w:firstLine="0"/>
        <w:jc w:val="both"/>
      </w:pPr>
      <w:r>
        <w:t xml:space="preserve">Tytułem zabezpieczenia należytego wykonania umowy Wykonawca do dnia podpisania umowy wniósł zabezpieczenie w wysokości </w:t>
      </w:r>
      <w:r>
        <w:rPr>
          <w:b/>
        </w:rPr>
        <w:t>5 %</w:t>
      </w:r>
      <w:r>
        <w:t xml:space="preserve"> Ceny ofertowej brutto, o którym mowa w § 9 ust. 1, w kwocie: </w:t>
      </w:r>
      <w:r>
        <w:rPr>
          <w:b/>
          <w:shd w:val="clear" w:color="auto" w:fill="FFFF00"/>
        </w:rPr>
        <w:t xml:space="preserve">………………. zł </w:t>
      </w:r>
      <w:r>
        <w:rPr>
          <w:shd w:val="clear" w:color="auto" w:fill="FFFF00"/>
        </w:rPr>
        <w:t>(słownie:  …………………….).</w:t>
      </w:r>
    </w:p>
    <w:p w:rsidR="001D6BCE" w:rsidRDefault="003C5149">
      <w:pPr>
        <w:pStyle w:val="Standard"/>
        <w:numPr>
          <w:ilvl w:val="0"/>
          <w:numId w:val="4"/>
        </w:numPr>
        <w:tabs>
          <w:tab w:val="left" w:pos="426"/>
        </w:tabs>
        <w:spacing w:line="276" w:lineRule="auto"/>
        <w:ind w:left="0" w:firstLine="0"/>
        <w:jc w:val="both"/>
      </w:pPr>
      <w:r>
        <w:t xml:space="preserve">Zabezpieczenie zostało wniesione w formie: </w:t>
      </w:r>
      <w:r>
        <w:rPr>
          <w:shd w:val="clear" w:color="auto" w:fill="FFFF00"/>
        </w:rPr>
        <w:t>…………………</w:t>
      </w:r>
    </w:p>
    <w:p w:rsidR="001D6BCE" w:rsidRDefault="003C5149">
      <w:pPr>
        <w:pStyle w:val="Standard"/>
        <w:numPr>
          <w:ilvl w:val="0"/>
          <w:numId w:val="4"/>
        </w:numPr>
        <w:tabs>
          <w:tab w:val="left" w:pos="426"/>
        </w:tabs>
        <w:spacing w:line="276" w:lineRule="auto"/>
        <w:ind w:left="0" w:firstLine="0"/>
        <w:jc w:val="both"/>
      </w:pPr>
      <w:r>
        <w:t xml:space="preserve">Zabezpieczenie należytego wykonania umowy służy zabezpieczeniu zapłaty wszelkich roszczeń służących Zamawiającemu w stosunku do Wykonawcy z tytułu niewykonania lub nienależytego wykonania niniejszej umowy, w szczególności odszkodowawcze o zapłatę: kar umownych, odszkodowania za zaniechanie świadczenia usługi hostingowej w architekturze chmury, w tym zwrotu nienależnie pobranego wynagrodzenia za świadczenie tej usługi, odszkodowania za zaniechanie świadczenia asysty technicznej zgodnie z wymaganiami Zamawiającego, o odszkodowanie uzupełniające przewyższające wysokość zastrzeżonych kar umownych, kosztów poniesionych na ustanowienie ubezpieczenia, kwot zapłaconych bezpośrednio podwykonawcom Wykonawcy, roszczenia o obniżenie Wynagrodzenia oraz kosztów związanych z Wykonaniem Zastępczym. </w:t>
      </w:r>
      <w:r>
        <w:br/>
      </w:r>
      <w:r>
        <w:lastRenderedPageBreak/>
        <w:t>W przypadku powstania roszczenia Zamawiający może je zaspokoić z zabezpieczenia należytego wykonania umowy bez wzywania Wykonawcy do dobrowolnego zaspokojenia roszczenia.</w:t>
      </w:r>
    </w:p>
    <w:p w:rsidR="001D6BCE" w:rsidRDefault="003C5149">
      <w:pPr>
        <w:pStyle w:val="Akapitzlist1"/>
        <w:numPr>
          <w:ilvl w:val="0"/>
          <w:numId w:val="4"/>
        </w:numPr>
        <w:tabs>
          <w:tab w:val="left" w:pos="426"/>
        </w:tabs>
        <w:spacing w:line="276" w:lineRule="auto"/>
        <w:ind w:left="0" w:firstLine="0"/>
        <w:jc w:val="both"/>
      </w:pPr>
      <w: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rsidR="001D6BCE" w:rsidRDefault="003C5149">
      <w:pPr>
        <w:pStyle w:val="Akapitzlist1"/>
        <w:numPr>
          <w:ilvl w:val="0"/>
          <w:numId w:val="4"/>
        </w:numPr>
        <w:tabs>
          <w:tab w:val="left" w:pos="426"/>
        </w:tabs>
        <w:spacing w:line="276" w:lineRule="auto"/>
        <w:ind w:left="0" w:firstLine="0"/>
        <w:jc w:val="both"/>
      </w:pPr>
      <w:r>
        <w:t>Zamawiający zastrzega sobie, że w przypadku wniesienia zabezpieczenia w formie gwarancji bankowej lub ubezpieczeniowej, gwarancja ta winna mieć charakter abstrakcyjny, tj. zobowiązywać Gwaranta nieodwołalnie i bezwarunkowo do wypłacenia Zamawiającemu jako Beneficjentowi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w:t>
      </w:r>
    </w:p>
    <w:p w:rsidR="001D6BCE" w:rsidRDefault="003C5149">
      <w:pPr>
        <w:pStyle w:val="Akapitzlist1"/>
        <w:numPr>
          <w:ilvl w:val="0"/>
          <w:numId w:val="4"/>
        </w:numPr>
        <w:tabs>
          <w:tab w:val="left" w:pos="426"/>
        </w:tabs>
        <w:spacing w:line="276" w:lineRule="auto"/>
        <w:ind w:left="0" w:firstLine="0"/>
        <w:jc w:val="both"/>
      </w:pPr>
      <w:r>
        <w:t>Dostarczona przez Wykonawcę gwarancja bankowa lub ubezpieczeniowa złożona tytułem zabezpieczenia należytego wykonania umowy i usunięcia wad i usterek, musi ponadto zawierać klauzule o:</w:t>
      </w:r>
    </w:p>
    <w:p w:rsidR="001D6BCE" w:rsidRDefault="003C5149">
      <w:pPr>
        <w:pStyle w:val="Akapitzlist1"/>
        <w:numPr>
          <w:ilvl w:val="1"/>
          <w:numId w:val="4"/>
        </w:numPr>
        <w:tabs>
          <w:tab w:val="left" w:pos="426"/>
        </w:tabs>
        <w:spacing w:line="276" w:lineRule="auto"/>
        <w:ind w:left="0" w:firstLine="0"/>
        <w:jc w:val="both"/>
      </w:pPr>
      <w:r>
        <w:t xml:space="preserve">zgodzie Gwaranta na to, aby żadna zmiana ani uzupełnienie lub jakakolwiek modyfikacja umowy lub zakresu prac, które mają zostać wykonane zgodnie z umową, lub w jakichkolwiek dokumentach stanowiących umowę, jakie mogą zostać sporządzone między Zamawiającym (Beneficjentem), </w:t>
      </w:r>
      <w:r>
        <w:br/>
        <w:t>a Wykonawcą, nie zwalniała Gwaranta w żaden sposób z odpowiedzialności wynikającej z gwarancji,</w:t>
      </w:r>
    </w:p>
    <w:p w:rsidR="001D6BCE" w:rsidRDefault="003C5149">
      <w:pPr>
        <w:pStyle w:val="Akapitzlist1"/>
        <w:numPr>
          <w:ilvl w:val="1"/>
          <w:numId w:val="4"/>
        </w:numPr>
        <w:tabs>
          <w:tab w:val="left" w:pos="426"/>
        </w:tabs>
        <w:spacing w:line="276" w:lineRule="auto"/>
        <w:ind w:left="0" w:firstLine="0"/>
        <w:jc w:val="both"/>
      </w:pPr>
      <w:r>
        <w:t xml:space="preserve">zgodzie Gwaranta, że żadna zmiana ani uzupełnienie lub jakakolwiek modyfikacja umowy, jakie mogą zostać sporządzone między Zamawiającym a Wykonawcą, nie zwalnia go (Gwaranta) w żaden sposób z odpowiedzialności wynikającej z niniejszej gwarancji. Niniejszym Gwarant rezygnuje </w:t>
      </w:r>
      <w:r>
        <w:br/>
        <w:t>z konieczności zawiadamiania go o takiej zmianie, uzupełnieniu lub modyfikacji oraz uzyskiwania na nią zgody Gwaranta,</w:t>
      </w:r>
    </w:p>
    <w:p w:rsidR="001D6BCE" w:rsidRDefault="003C5149">
      <w:pPr>
        <w:pStyle w:val="Akapitzlist1"/>
        <w:numPr>
          <w:ilvl w:val="1"/>
          <w:numId w:val="4"/>
        </w:numPr>
        <w:tabs>
          <w:tab w:val="left" w:pos="426"/>
        </w:tabs>
        <w:spacing w:line="276" w:lineRule="auto"/>
        <w:ind w:left="0" w:firstLine="0"/>
        <w:jc w:val="both"/>
      </w:pPr>
      <w:r>
        <w:t xml:space="preserve">treści: </w:t>
      </w:r>
      <w:r>
        <w:rPr>
          <w:i/>
        </w:rPr>
        <w:t>„Wszelkie spory dotyczące gwarancji podlegają rozstrzygnięciu zgodnie z prawem Rzeczypospolitej Polskiej i podlegają kompetencji sądu powszechnego właściwego dla siedziby Zamawiającego”.</w:t>
      </w:r>
    </w:p>
    <w:p w:rsidR="001D6BCE" w:rsidRDefault="003C5149">
      <w:pPr>
        <w:pStyle w:val="Standard"/>
        <w:numPr>
          <w:ilvl w:val="0"/>
          <w:numId w:val="4"/>
        </w:numPr>
        <w:tabs>
          <w:tab w:val="left" w:pos="426"/>
        </w:tabs>
        <w:spacing w:line="276" w:lineRule="auto"/>
        <w:ind w:left="0" w:firstLine="0"/>
        <w:jc w:val="both"/>
      </w:pPr>
      <w:r>
        <w:t>Koszty Zabezpieczenia należytego wykonania Umowy ponosi Wykonawca.</w:t>
      </w:r>
    </w:p>
    <w:p w:rsidR="001D6BCE" w:rsidRDefault="003C5149">
      <w:pPr>
        <w:pStyle w:val="Standard"/>
        <w:numPr>
          <w:ilvl w:val="0"/>
          <w:numId w:val="4"/>
        </w:numPr>
        <w:tabs>
          <w:tab w:val="left" w:pos="426"/>
        </w:tabs>
        <w:spacing w:line="276" w:lineRule="auto"/>
        <w:ind w:left="0" w:firstLine="0"/>
        <w:jc w:val="both"/>
      </w:pPr>
      <w: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br/>
        <w:t>o koszt prowadzenia tego rachunku oraz prowizji bankowej za przelew pieniędzy na rachunek bankowy wykonawcy.</w:t>
      </w:r>
    </w:p>
    <w:p w:rsidR="001D6BCE" w:rsidRDefault="003C5149">
      <w:pPr>
        <w:pStyle w:val="Standard"/>
        <w:numPr>
          <w:ilvl w:val="0"/>
          <w:numId w:val="4"/>
        </w:numPr>
        <w:tabs>
          <w:tab w:val="left" w:pos="426"/>
        </w:tabs>
        <w:spacing w:line="276" w:lineRule="auto"/>
        <w:ind w:left="0" w:firstLine="0"/>
        <w:jc w:val="both"/>
      </w:pPr>
      <w: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1D6BCE" w:rsidRDefault="003C5149">
      <w:pPr>
        <w:pStyle w:val="Akapitzlist1"/>
        <w:numPr>
          <w:ilvl w:val="0"/>
          <w:numId w:val="4"/>
        </w:numPr>
        <w:tabs>
          <w:tab w:val="left" w:pos="426"/>
        </w:tabs>
        <w:spacing w:line="276" w:lineRule="auto"/>
        <w:ind w:left="0" w:firstLine="0"/>
        <w:jc w:val="both"/>
      </w:pPr>
      <w:r>
        <w:t>Zabezpieczenie w pieniądzu Wykonawca wnosi na cały okres obowiązywania umowy. Zabezpieczenie w innej formie Wykonawca wnosi na okres nie krótszy niż 5 lat jeżeli okres, na jaki ma zostać wniesione zabezpieczenie, przekracza 5 lat.</w:t>
      </w:r>
    </w:p>
    <w:p w:rsidR="001D6BCE" w:rsidRDefault="003C5149">
      <w:pPr>
        <w:pStyle w:val="Akapitzlist1"/>
        <w:numPr>
          <w:ilvl w:val="0"/>
          <w:numId w:val="4"/>
        </w:numPr>
        <w:tabs>
          <w:tab w:val="left" w:pos="426"/>
        </w:tabs>
        <w:spacing w:line="276" w:lineRule="auto"/>
        <w:ind w:left="0" w:firstLine="0"/>
        <w:jc w:val="both"/>
      </w:pPr>
      <w:r>
        <w:t>W przypadku zabezpieczenia wniesionego w innej formie niż w pieniądzu, Wykonawca zobowiązuje się do przedłużenia zabezpieczenia lub wniesienia nowego zabezpieczenia na kolejne okresy w przypadku końca okresu obowiązywania zabezpieczenia przy jednoczesnym dalszym obowiązywaniu umowy.</w:t>
      </w:r>
    </w:p>
    <w:p w:rsidR="001D6BCE" w:rsidRDefault="003C5149">
      <w:pPr>
        <w:pStyle w:val="Akapitzlist1"/>
        <w:numPr>
          <w:ilvl w:val="0"/>
          <w:numId w:val="4"/>
        </w:numPr>
        <w:tabs>
          <w:tab w:val="left" w:pos="426"/>
        </w:tabs>
        <w:spacing w:line="276" w:lineRule="auto"/>
        <w:ind w:left="0" w:firstLine="0"/>
        <w:jc w:val="both"/>
      </w:pPr>
      <w:r>
        <w:lastRenderedPageBreak/>
        <w:t xml:space="preserve">W przypadku nieprzedłużenia lub niewniesienia nowego zabezpieczenia najpóźniej na 30 dni przed upływem terminu ważności dotychczasowego zabezpieczenia wniesionego w innej formie niż </w:t>
      </w:r>
      <w:r>
        <w:br/>
        <w:t xml:space="preserve">w pieniądzu, Zamawiający zmieni formę na zabezpieczenie w pieniądzu, poprzez wypłatę kwoty </w:t>
      </w:r>
      <w:r>
        <w:br/>
        <w:t>z dotychczasowego zabezpieczenia.</w:t>
      </w:r>
    </w:p>
    <w:p w:rsidR="001D6BCE" w:rsidRDefault="003C5149">
      <w:pPr>
        <w:pStyle w:val="Akapitzlist1"/>
        <w:numPr>
          <w:ilvl w:val="0"/>
          <w:numId w:val="4"/>
        </w:numPr>
        <w:tabs>
          <w:tab w:val="left" w:pos="426"/>
        </w:tabs>
        <w:spacing w:line="276" w:lineRule="auto"/>
        <w:ind w:left="0" w:firstLine="0"/>
        <w:jc w:val="both"/>
      </w:pPr>
      <w:r>
        <w:t xml:space="preserve">W trakcie realizacji umowy wykonawca może dokonać zmiany formy zabezpieczenia na jedną lub kilka form, o których mowa w art. 450 ust. 1 </w:t>
      </w:r>
      <w:proofErr w:type="spellStart"/>
      <w:r>
        <w:t>Pzp</w:t>
      </w:r>
      <w:proofErr w:type="spellEnd"/>
      <w:r>
        <w:t>.</w:t>
      </w:r>
    </w:p>
    <w:p w:rsidR="001D6BCE" w:rsidRDefault="003C5149">
      <w:pPr>
        <w:pStyle w:val="Akapitzlist1"/>
        <w:numPr>
          <w:ilvl w:val="0"/>
          <w:numId w:val="4"/>
        </w:numPr>
        <w:tabs>
          <w:tab w:val="left" w:pos="426"/>
        </w:tabs>
        <w:spacing w:line="276" w:lineRule="auto"/>
        <w:ind w:left="0" w:firstLine="0"/>
        <w:jc w:val="both"/>
      </w:pPr>
      <w:r>
        <w:t xml:space="preserve">Zamawiający nie wyraża zgody na zmianę formy zabezpieczenia na jedną lub kilka form, o których mowa w art. 450 ust. 2 </w:t>
      </w:r>
      <w:proofErr w:type="spellStart"/>
      <w:r>
        <w:t>Pzp</w:t>
      </w:r>
      <w:proofErr w:type="spellEnd"/>
      <w:r>
        <w:t>.</w:t>
      </w:r>
    </w:p>
    <w:p w:rsidR="001D6BCE" w:rsidRDefault="003C5149">
      <w:pPr>
        <w:pStyle w:val="Akapitzlist1"/>
        <w:numPr>
          <w:ilvl w:val="0"/>
          <w:numId w:val="4"/>
        </w:numPr>
        <w:tabs>
          <w:tab w:val="left" w:pos="426"/>
        </w:tabs>
        <w:spacing w:line="276" w:lineRule="auto"/>
        <w:ind w:left="0" w:firstLine="0"/>
        <w:jc w:val="both"/>
      </w:pPr>
      <w:r>
        <w:t>Zmiana formy zabezpieczenia jest dokonywana z zachowaniem ciągłości zabezpieczenia i bez zmniejszenia jego wysokości.</w:t>
      </w:r>
    </w:p>
    <w:p w:rsidR="001D6BCE" w:rsidRDefault="003C5149">
      <w:pPr>
        <w:pStyle w:val="Standard"/>
        <w:numPr>
          <w:ilvl w:val="0"/>
          <w:numId w:val="4"/>
        </w:numPr>
        <w:tabs>
          <w:tab w:val="left" w:pos="426"/>
        </w:tabs>
        <w:spacing w:line="276" w:lineRule="auto"/>
        <w:ind w:left="0" w:firstLine="0"/>
        <w:jc w:val="both"/>
      </w:pPr>
      <w:r>
        <w:t>Strony postanawiają, że:</w:t>
      </w:r>
    </w:p>
    <w:p w:rsidR="001D6BCE" w:rsidRDefault="003C5149">
      <w:pPr>
        <w:pStyle w:val="Standard"/>
        <w:numPr>
          <w:ilvl w:val="0"/>
          <w:numId w:val="98"/>
        </w:numPr>
        <w:tabs>
          <w:tab w:val="left" w:pos="426"/>
          <w:tab w:val="left" w:pos="567"/>
        </w:tabs>
        <w:spacing w:line="276" w:lineRule="auto"/>
        <w:ind w:left="0" w:firstLine="0"/>
        <w:jc w:val="both"/>
      </w:pPr>
      <w:r>
        <w:t>70% kwoty zabezpieczenia należytego wykonania umowy zostanie zwolnione Wykonawcy w  ciągu 30 dni licząc od dnia podpisania protokołu odbioru końcowego.</w:t>
      </w:r>
    </w:p>
    <w:p w:rsidR="001D6BCE" w:rsidRDefault="003C5149">
      <w:pPr>
        <w:pStyle w:val="Standard"/>
        <w:numPr>
          <w:ilvl w:val="0"/>
          <w:numId w:val="7"/>
        </w:numPr>
        <w:tabs>
          <w:tab w:val="left" w:pos="426"/>
          <w:tab w:val="left" w:pos="567"/>
        </w:tabs>
        <w:spacing w:line="276" w:lineRule="auto"/>
        <w:ind w:left="0" w:firstLine="0"/>
        <w:jc w:val="both"/>
      </w:pPr>
      <w:r>
        <w:t xml:space="preserve">30% kwoty zabezpieczenia należytego wykonania umowy zwolnione zostanie w ciągu 15 dni </w:t>
      </w:r>
      <w:r>
        <w:br/>
        <w:t>po upływie okresu rękojmi.</w:t>
      </w:r>
    </w:p>
    <w:p w:rsidR="001D6BCE" w:rsidRDefault="003C5149">
      <w:pPr>
        <w:pStyle w:val="Akapitzlist1"/>
        <w:numPr>
          <w:ilvl w:val="0"/>
          <w:numId w:val="4"/>
        </w:numPr>
        <w:tabs>
          <w:tab w:val="left" w:pos="426"/>
        </w:tabs>
        <w:spacing w:line="276" w:lineRule="auto"/>
        <w:ind w:left="0" w:firstLine="0"/>
        <w:jc w:val="both"/>
      </w:pPr>
      <w:r>
        <w:t xml:space="preserve">W przypadku gdy Wykonawcę tworzy konsorcjum firm, Zabezpieczenie Należytego Wykonania Umowy może zostać wniesione przez poszczególnych Partnerów Konsorcjum w łącznej wysokości wymaganej w ust. 1 niniejszego paragrafu pod warunkiem, że w przypadku Zabezpieczenia wniesionego w innej formie niż forma pieniężna, każda z gwarancji będzie wystawiona w imieniu </w:t>
      </w:r>
      <w:r>
        <w:br/>
        <w:t>i na rzecz całego Konsorcjum, którego wszyscy Partnerzy będą wprost wymienieni w treści gwarancji.</w:t>
      </w:r>
    </w:p>
    <w:p w:rsidR="001D6BCE" w:rsidRDefault="001D6BCE">
      <w:pPr>
        <w:pStyle w:val="Akapitzlist1"/>
        <w:tabs>
          <w:tab w:val="left" w:pos="568"/>
          <w:tab w:val="left" w:pos="710"/>
        </w:tabs>
        <w:spacing w:line="276" w:lineRule="auto"/>
        <w:ind w:left="284"/>
        <w:jc w:val="both"/>
        <w:rPr>
          <w:shd w:val="clear" w:color="auto" w:fill="FFFF00"/>
        </w:rPr>
      </w:pPr>
    </w:p>
    <w:p w:rsidR="001D6BCE" w:rsidRDefault="003C5149">
      <w:pPr>
        <w:pStyle w:val="Standard"/>
        <w:spacing w:after="5" w:line="276" w:lineRule="auto"/>
        <w:ind w:hanging="7"/>
        <w:jc w:val="center"/>
      </w:pPr>
      <w:r>
        <w:rPr>
          <w:b/>
        </w:rPr>
        <w:t>§ 11</w:t>
      </w:r>
    </w:p>
    <w:p w:rsidR="001D6BCE" w:rsidRDefault="003C5149">
      <w:pPr>
        <w:pStyle w:val="Standard"/>
        <w:spacing w:after="5" w:line="276" w:lineRule="auto"/>
        <w:ind w:hanging="7"/>
        <w:jc w:val="center"/>
      </w:pPr>
      <w:r>
        <w:rPr>
          <w:b/>
          <w:bCs/>
        </w:rPr>
        <w:t>[Odbiór wstępny i odbiory częściowe]</w:t>
      </w:r>
    </w:p>
    <w:p w:rsidR="001D6BCE" w:rsidRDefault="001D6BCE">
      <w:pPr>
        <w:pStyle w:val="Standard"/>
        <w:spacing w:after="5" w:line="276" w:lineRule="auto"/>
        <w:rPr>
          <w:b/>
          <w:bCs/>
          <w:shd w:val="clear" w:color="auto" w:fill="FFFF00"/>
        </w:rPr>
      </w:pPr>
    </w:p>
    <w:p w:rsidR="001D6BCE" w:rsidRDefault="003C5149">
      <w:pPr>
        <w:pStyle w:val="Standard"/>
        <w:spacing w:after="5" w:line="276" w:lineRule="auto"/>
      </w:pPr>
      <w:r>
        <w:rPr>
          <w:b/>
          <w:bCs/>
        </w:rPr>
        <w:t>[Odbiór wstępny]</w:t>
      </w:r>
    </w:p>
    <w:p w:rsidR="001D6BCE" w:rsidRDefault="001D6BCE">
      <w:pPr>
        <w:pStyle w:val="Bezodstpw"/>
        <w:tabs>
          <w:tab w:val="left" w:pos="426"/>
        </w:tabs>
        <w:spacing w:line="276" w:lineRule="auto"/>
        <w:jc w:val="both"/>
        <w:rPr>
          <w:rFonts w:eastAsia="Arial Narrow"/>
          <w:shd w:val="clear" w:color="auto" w:fill="FF00FF"/>
          <w:lang w:bidi="pl-PL"/>
        </w:rPr>
      </w:pPr>
    </w:p>
    <w:p w:rsidR="001D6BCE" w:rsidRDefault="003C5149">
      <w:pPr>
        <w:pStyle w:val="Bezodstpw"/>
        <w:numPr>
          <w:ilvl w:val="0"/>
          <w:numId w:val="99"/>
        </w:numPr>
        <w:tabs>
          <w:tab w:val="left" w:pos="426"/>
        </w:tabs>
        <w:spacing w:line="276" w:lineRule="auto"/>
        <w:ind w:left="0" w:firstLine="0"/>
        <w:jc w:val="both"/>
      </w:pPr>
      <w:r>
        <w:rPr>
          <w:rFonts w:eastAsia="Arial Narrow"/>
          <w:lang w:bidi="pl-PL"/>
        </w:rPr>
        <w:t>Wykonawca zorganizuje jeden odbiór wstępny wszystkich pojazdów w miejscu ich produkcji, na którym stwierdzona zostanie zgodność autobusów z SWZ, ofertą Wykonawcy, wszelkimi normami oraz powszechnie obowiązującymi przepisami prawa.</w:t>
      </w:r>
    </w:p>
    <w:p w:rsidR="001D6BCE" w:rsidRDefault="003C5149">
      <w:pPr>
        <w:pStyle w:val="Bezodstpw"/>
        <w:numPr>
          <w:ilvl w:val="0"/>
          <w:numId w:val="61"/>
        </w:numPr>
        <w:tabs>
          <w:tab w:val="left" w:pos="426"/>
        </w:tabs>
        <w:spacing w:line="276" w:lineRule="auto"/>
        <w:ind w:left="0" w:firstLine="0"/>
        <w:jc w:val="both"/>
      </w:pPr>
      <w:r>
        <w:rPr>
          <w:rFonts w:eastAsia="Arial Narrow"/>
          <w:lang w:bidi="pl-PL"/>
        </w:rPr>
        <w:t>O terminie odbioru wstępnego Wykonawca poinformuje Zamawiającego z siedmiodniowym wyprzedzeniem.</w:t>
      </w:r>
    </w:p>
    <w:p w:rsidR="001D6BCE" w:rsidRDefault="003C5149">
      <w:pPr>
        <w:pStyle w:val="Bezodstpw"/>
        <w:numPr>
          <w:ilvl w:val="0"/>
          <w:numId w:val="61"/>
        </w:numPr>
        <w:tabs>
          <w:tab w:val="left" w:pos="426"/>
        </w:tabs>
        <w:spacing w:line="276" w:lineRule="auto"/>
        <w:ind w:left="0" w:firstLine="0"/>
        <w:jc w:val="both"/>
      </w:pPr>
      <w:r>
        <w:rPr>
          <w:rFonts w:eastAsia="Arial Narrow"/>
          <w:lang w:bidi="pl-PL"/>
        </w:rPr>
        <w:t>Potwierdzeniem odbioru wstępnego będzie sporządzony protokół odbioru wstępnego autobusu stanowiący załącznik nr 7 do niniejszej umowy.</w:t>
      </w:r>
    </w:p>
    <w:p w:rsidR="001D6BCE" w:rsidRDefault="001D6BCE">
      <w:pPr>
        <w:pStyle w:val="Bezodstpw"/>
        <w:tabs>
          <w:tab w:val="left" w:pos="426"/>
        </w:tabs>
        <w:spacing w:line="276" w:lineRule="auto"/>
        <w:jc w:val="both"/>
        <w:rPr>
          <w:rFonts w:eastAsia="Arial Narrow"/>
          <w:lang w:bidi="pl-PL"/>
        </w:rPr>
      </w:pPr>
    </w:p>
    <w:p w:rsidR="001D6BCE" w:rsidRDefault="003C5149">
      <w:pPr>
        <w:pStyle w:val="Standard"/>
        <w:spacing w:line="276" w:lineRule="auto"/>
        <w:jc w:val="both"/>
      </w:pPr>
      <w:r>
        <w:rPr>
          <w:b/>
          <w:bCs/>
        </w:rPr>
        <w:t>[Odbiory częściowe w zakresie dostaw]</w:t>
      </w:r>
    </w:p>
    <w:p w:rsidR="001D6BCE" w:rsidRDefault="001D6BCE">
      <w:pPr>
        <w:pStyle w:val="Standard"/>
        <w:spacing w:line="276" w:lineRule="auto"/>
        <w:jc w:val="both"/>
        <w:rPr>
          <w:shd w:val="clear" w:color="auto" w:fill="FFFF00"/>
        </w:rPr>
      </w:pPr>
    </w:p>
    <w:p w:rsidR="001D6BCE" w:rsidRDefault="003C5149">
      <w:pPr>
        <w:pStyle w:val="Bezodstpw"/>
        <w:numPr>
          <w:ilvl w:val="0"/>
          <w:numId w:val="61"/>
        </w:numPr>
        <w:tabs>
          <w:tab w:val="left" w:pos="426"/>
        </w:tabs>
        <w:spacing w:line="276" w:lineRule="auto"/>
        <w:ind w:left="0" w:firstLine="0"/>
        <w:jc w:val="both"/>
      </w:pPr>
      <w:r>
        <w:t>Wykonawca zgłasza gotowość dostarczenia autobusów nie późnej niż 30 dni przed ich planowanym dostarczeniem (w formie pisemnej, elektronicznej lub za pośrednictwem faxu).</w:t>
      </w:r>
    </w:p>
    <w:p w:rsidR="001D6BCE" w:rsidRDefault="003C5149">
      <w:pPr>
        <w:pStyle w:val="Bezodstpw"/>
        <w:numPr>
          <w:ilvl w:val="0"/>
          <w:numId w:val="61"/>
        </w:numPr>
        <w:tabs>
          <w:tab w:val="left" w:pos="426"/>
        </w:tabs>
        <w:spacing w:line="276" w:lineRule="auto"/>
        <w:ind w:left="0" w:firstLine="0"/>
        <w:jc w:val="both"/>
      </w:pPr>
      <w:r>
        <w:t xml:space="preserve">Dostawa autobusów do Zamawiającego przez Wykonawcę nastąpi po uprzednim odbiorze technicznym, który zostanie dokonany w miejscu wskazanym przez Wykonawcę na terenie Polski, po potwierdzeniu zgodności autobusów z SWZ, ofertą Wykonawcy, Opisem przedmiotu oferty Wykonawcy, złożonym na etapie postępowania o udzielenie zamówienia publicznego, wszelkimi normami oraz powszechnie obowiązującymi przepisami prawa, jak również po przeprowadzeniu bezawaryjnej jazdy próbnej wykonywanej przez </w:t>
      </w:r>
      <w:r>
        <w:rPr>
          <w:rFonts w:eastAsia="Arial Narrow"/>
          <w:lang w:bidi="pl-PL"/>
        </w:rPr>
        <w:t>kierowców Zamawiającego</w:t>
      </w:r>
      <w:r>
        <w:t>. Potwierdzeniem odbioru technicznego będzie sporządzony protokół odbioru technicznego autobusu Zamawiającego stanowiący załącznik nr 9 do niniejszej umowy dostawy. Protokół odbioru technicznego autobusu, podpisany przez strony umowy, upoważnia do podpisaniu protokołu zdawczo-odbiorczego.</w:t>
      </w:r>
    </w:p>
    <w:p w:rsidR="001D6BCE" w:rsidRDefault="003C5149">
      <w:pPr>
        <w:pStyle w:val="Bezodstpw"/>
        <w:numPr>
          <w:ilvl w:val="0"/>
          <w:numId w:val="61"/>
        </w:numPr>
        <w:tabs>
          <w:tab w:val="left" w:pos="426"/>
        </w:tabs>
        <w:spacing w:line="276" w:lineRule="auto"/>
        <w:ind w:left="0" w:firstLine="0"/>
        <w:jc w:val="both"/>
      </w:pPr>
      <w:r>
        <w:lastRenderedPageBreak/>
        <w:t>Realizacja przedmiotu zamówienia, w tym dostawa autobusów, oraz ich przekazanie Zamawiającemu zostanie potwierdzone protokołem odbioru końcowego, podpisanym przez upoważnionych przedstawicieli Wykonawcy oraz Zamawiającego.</w:t>
      </w:r>
    </w:p>
    <w:p w:rsidR="001D6BCE" w:rsidRDefault="003C5149">
      <w:pPr>
        <w:pStyle w:val="Bezodstpw"/>
        <w:numPr>
          <w:ilvl w:val="0"/>
          <w:numId w:val="61"/>
        </w:numPr>
        <w:tabs>
          <w:tab w:val="left" w:pos="426"/>
        </w:tabs>
        <w:spacing w:line="276" w:lineRule="auto"/>
        <w:ind w:left="0" w:firstLine="0"/>
        <w:jc w:val="both"/>
      </w:pPr>
      <w:r>
        <w:t xml:space="preserve">Wykonawca, w ramach wynagrodzenia, o którym mowa w § 9 ust. 1, zobowiązany jest do pełnego ubezpieczenia (z uwzględnieniem ubezpieczenia od odpowiedzialności cywilnej) każdego autobusu do czasu przekazania go Zamawiającemu protokołem zdawczo-odbiorczym, o którym mowa w ust. 5, oraz zapewnienia tymczasowych tablic rejestracyjnych, </w:t>
      </w:r>
      <w:r>
        <w:rPr>
          <w:rFonts w:eastAsia="Arial Narrow"/>
          <w:lang w:bidi="pl-PL"/>
        </w:rPr>
        <w:t>umożliwiające wykonanie jazd próbnych przez pracowników Zamawiającego.</w:t>
      </w:r>
    </w:p>
    <w:p w:rsidR="001D6BCE" w:rsidRDefault="003C5149">
      <w:pPr>
        <w:pStyle w:val="Bezodstpw"/>
        <w:numPr>
          <w:ilvl w:val="0"/>
          <w:numId w:val="61"/>
        </w:numPr>
        <w:tabs>
          <w:tab w:val="left" w:pos="426"/>
        </w:tabs>
        <w:spacing w:line="276" w:lineRule="auto"/>
        <w:ind w:left="0" w:firstLine="0"/>
        <w:jc w:val="both"/>
      </w:pPr>
      <w:r>
        <w:t>O przygotowaniu autobusów do odbioru technicznego Wykonawca ma obowiązek powiadomić Zamawiającego na piśmie, wskazując termin odbioru technicznego przypadający nie wcześniej niż po upływie trzech dni roboczych od dnia powiadomienia.</w:t>
      </w:r>
    </w:p>
    <w:p w:rsidR="001D6BCE" w:rsidRDefault="003C5149">
      <w:pPr>
        <w:pStyle w:val="Bezodstpw"/>
        <w:numPr>
          <w:ilvl w:val="0"/>
          <w:numId w:val="61"/>
        </w:numPr>
        <w:tabs>
          <w:tab w:val="left" w:pos="426"/>
        </w:tabs>
        <w:spacing w:line="276" w:lineRule="auto"/>
        <w:ind w:left="0" w:firstLine="0"/>
        <w:jc w:val="both"/>
      </w:pPr>
      <w:r>
        <w:t xml:space="preserve">Odbiór każdego autobusu, uwzględniający prawidłowe współdziałanie systemu informacji pasażerskiej i monitoringu oraz systemu ładowania baterii trakcyjnych, nastąpi w miejscu wyznaczonym przez Zamawiającego po dostarczeniu i przekazaniu przedmiotu umowy po wykonaniu jazdy próbnej w warunkach miejskich na dystansie minimum 100 km i przeprowadzeniu próbnego ładowania na trzech stacjach </w:t>
      </w:r>
      <w:r>
        <w:rPr>
          <w:rFonts w:eastAsia="Arial Narrow"/>
          <w:lang w:bidi="pl-PL"/>
        </w:rPr>
        <w:t>pantografowych</w:t>
      </w:r>
      <w:r>
        <w:t>, poprzez podpisanie protokołu zdawczo-odbiorczego autobusu, którego wzór stanowi załącznik nr 8 do Umowy.</w:t>
      </w:r>
    </w:p>
    <w:p w:rsidR="001D6BCE" w:rsidRDefault="003C5149">
      <w:pPr>
        <w:pStyle w:val="Bezodstpw"/>
        <w:numPr>
          <w:ilvl w:val="0"/>
          <w:numId w:val="61"/>
        </w:numPr>
        <w:tabs>
          <w:tab w:val="left" w:pos="426"/>
        </w:tabs>
        <w:spacing w:line="276" w:lineRule="auto"/>
        <w:ind w:left="0" w:firstLine="0"/>
        <w:jc w:val="both"/>
      </w:pPr>
      <w:r>
        <w:t>Wykonawca przekaże nieodpłatnie Zamawiającemu wraz z dostawą pierwszego pojazdu, dokumentację techniczno-eksploatacyjną pojazdów, oraz urządzenia diagnostyczne i oprogramowanie o których mowa w § 4 ust. 57 pkt 3 i ust. 58 oraz w zakresie zgodnym z OPZ.</w:t>
      </w:r>
    </w:p>
    <w:p w:rsidR="001D6BCE" w:rsidRDefault="003C5149">
      <w:pPr>
        <w:pStyle w:val="Bezodstpw"/>
        <w:numPr>
          <w:ilvl w:val="0"/>
          <w:numId w:val="61"/>
        </w:numPr>
        <w:tabs>
          <w:tab w:val="left" w:pos="426"/>
        </w:tabs>
        <w:spacing w:line="276" w:lineRule="auto"/>
        <w:ind w:left="0" w:firstLine="0"/>
        <w:jc w:val="both"/>
      </w:pPr>
      <w:r>
        <w:t>Z chwilą podpisania przez przedstawicieli Zamawiającego i Wykonawcy protokołu zdawczo - odbiorczego autobusu, Wykonawca przenosi na Zamawiającego prawo własności tegoż autobusu.</w:t>
      </w:r>
    </w:p>
    <w:p w:rsidR="001D6BCE" w:rsidRDefault="003C5149">
      <w:pPr>
        <w:pStyle w:val="Bezodstpw"/>
        <w:numPr>
          <w:ilvl w:val="0"/>
          <w:numId w:val="61"/>
        </w:numPr>
        <w:tabs>
          <w:tab w:val="left" w:pos="426"/>
        </w:tabs>
        <w:spacing w:line="276" w:lineRule="auto"/>
        <w:ind w:left="0" w:firstLine="0"/>
        <w:jc w:val="both"/>
      </w:pPr>
      <w:r>
        <w:t>Zamawiający odmówi odbioru części przedmiotu umowy w zakresie autobusów, jeżeli nie będzie ona spełniać wymogów określonych w SWZ, OPZ lub w ofercie Wykonawcy. Skutki nieodebrania przez Zamawiającego przedmiotu umowy w całości obciążają Wykonawcę.</w:t>
      </w:r>
    </w:p>
    <w:p w:rsidR="001D6BCE" w:rsidRDefault="003C5149">
      <w:pPr>
        <w:pStyle w:val="Bezodstpw"/>
        <w:numPr>
          <w:ilvl w:val="0"/>
          <w:numId w:val="61"/>
        </w:numPr>
        <w:tabs>
          <w:tab w:val="left" w:pos="426"/>
        </w:tabs>
        <w:spacing w:line="276" w:lineRule="auto"/>
        <w:ind w:left="0" w:firstLine="0"/>
        <w:jc w:val="both"/>
      </w:pPr>
      <w:r>
        <w:t>W przypadku, gdy Zamawiający nie dokona odbioru z powodu niespełnienia przez pojazd wymogów określonych w SWZ,OPZ lub w ofercie Wykonawcy, Wykonawca zobowiązany jest do:</w:t>
      </w:r>
    </w:p>
    <w:p w:rsidR="001D6BCE" w:rsidRDefault="003C5149">
      <w:pPr>
        <w:pStyle w:val="Akapitzlist"/>
        <w:numPr>
          <w:ilvl w:val="0"/>
          <w:numId w:val="100"/>
        </w:numPr>
        <w:tabs>
          <w:tab w:val="left" w:pos="426"/>
        </w:tabs>
        <w:spacing w:after="17" w:line="276" w:lineRule="auto"/>
        <w:ind w:left="0" w:firstLine="0"/>
        <w:jc w:val="both"/>
      </w:pPr>
      <w:r>
        <w:t>wskazania kolejnego terminu gotowości odbioru,</w:t>
      </w:r>
    </w:p>
    <w:p w:rsidR="001D6BCE" w:rsidRDefault="003C5149">
      <w:pPr>
        <w:pStyle w:val="Akapitzlist"/>
        <w:numPr>
          <w:ilvl w:val="0"/>
          <w:numId w:val="62"/>
        </w:numPr>
        <w:tabs>
          <w:tab w:val="left" w:pos="426"/>
        </w:tabs>
        <w:spacing w:after="17" w:line="276" w:lineRule="auto"/>
        <w:ind w:left="0" w:firstLine="0"/>
        <w:jc w:val="both"/>
      </w:pPr>
      <w:r>
        <w:t xml:space="preserve">niezwłocznego przystąpienia do usunięcia usterek lub uzupełnienia braków wyposażeniu, </w:t>
      </w:r>
      <w:r>
        <w:br/>
        <w:t>albo dostosowania pojazdu do wymagań określonych w SWZ,OPZ i ofercie Wykonawcy, a także wykonania wszelkich innych czynności niezbędnych do dokonania przez Zamawiającego odbioru przedmiotu umowy.</w:t>
      </w:r>
    </w:p>
    <w:p w:rsidR="001D6BCE" w:rsidRDefault="001D6BCE">
      <w:pPr>
        <w:pStyle w:val="Standard"/>
        <w:spacing w:line="276" w:lineRule="auto"/>
        <w:jc w:val="both"/>
        <w:rPr>
          <w:shd w:val="clear" w:color="auto" w:fill="FFFF00"/>
        </w:rPr>
      </w:pPr>
    </w:p>
    <w:p w:rsidR="001D6BCE" w:rsidRDefault="003C5149">
      <w:pPr>
        <w:pStyle w:val="Standard"/>
        <w:spacing w:line="276" w:lineRule="auto"/>
        <w:jc w:val="both"/>
      </w:pPr>
      <w:r>
        <w:t>[</w:t>
      </w:r>
      <w:r>
        <w:rPr>
          <w:b/>
          <w:bCs/>
        </w:rPr>
        <w:t>Odbiory częściowe szkoleń]</w:t>
      </w:r>
    </w:p>
    <w:p w:rsidR="001D6BCE" w:rsidRDefault="001D6BCE">
      <w:pPr>
        <w:pStyle w:val="Standard"/>
        <w:spacing w:line="276" w:lineRule="auto"/>
        <w:jc w:val="both"/>
        <w:rPr>
          <w:b/>
          <w:bCs/>
        </w:rPr>
      </w:pPr>
    </w:p>
    <w:p w:rsidR="001D6BCE" w:rsidRDefault="003C5149">
      <w:pPr>
        <w:pStyle w:val="Bezodstpw"/>
        <w:numPr>
          <w:ilvl w:val="1"/>
          <w:numId w:val="61"/>
        </w:numPr>
        <w:tabs>
          <w:tab w:val="left" w:pos="426"/>
        </w:tabs>
        <w:spacing w:line="276" w:lineRule="auto"/>
        <w:ind w:left="0" w:firstLine="0"/>
        <w:jc w:val="both"/>
      </w:pPr>
      <w:r>
        <w:rPr>
          <w:rFonts w:eastAsia="Arial Narrow"/>
          <w:lang w:bidi="pl-PL"/>
        </w:rPr>
        <w:t>Wykonawca przeszkoli w ramach umowy na swój koszt w miejscu wskazanym przez Zamawiającego personel Zamawiającego zgodnie z zakresem i ilością określonymi w § 4 ust. 60-67.</w:t>
      </w:r>
    </w:p>
    <w:p w:rsidR="001D6BCE" w:rsidRDefault="003C5149">
      <w:pPr>
        <w:pStyle w:val="Bezodstpw"/>
        <w:numPr>
          <w:ilvl w:val="0"/>
          <w:numId w:val="61"/>
        </w:numPr>
        <w:tabs>
          <w:tab w:val="left" w:pos="426"/>
        </w:tabs>
        <w:spacing w:line="276" w:lineRule="auto"/>
        <w:ind w:left="0" w:firstLine="0"/>
        <w:jc w:val="both"/>
      </w:pPr>
      <w:r>
        <w:t xml:space="preserve">Odbiór usługi w zakresie przeprowadzenia szkoleń kadry Zamawiającego, każdorazowo zostanie potwierdzony protokołem potwierdzenia wykonania szkolenia, stanowiącym załącznik nr 10 </w:t>
      </w:r>
      <w:r>
        <w:br/>
        <w:t>do niniejszej Umowy.</w:t>
      </w:r>
    </w:p>
    <w:p w:rsidR="001D6BCE" w:rsidRDefault="001D6BCE">
      <w:pPr>
        <w:pStyle w:val="Standard"/>
        <w:spacing w:line="276" w:lineRule="auto"/>
        <w:jc w:val="both"/>
        <w:rPr>
          <w:shd w:val="clear" w:color="auto" w:fill="FFFF00"/>
        </w:rPr>
      </w:pPr>
    </w:p>
    <w:p w:rsidR="001D6BCE" w:rsidRDefault="003C5149">
      <w:pPr>
        <w:pStyle w:val="Standard"/>
        <w:spacing w:after="17" w:line="276" w:lineRule="auto"/>
        <w:jc w:val="both"/>
      </w:pPr>
      <w:r>
        <w:rPr>
          <w:b/>
          <w:bCs/>
        </w:rPr>
        <w:t>[Odbiory częściowe dokumentacji projektowej]</w:t>
      </w:r>
    </w:p>
    <w:p w:rsidR="001D6BCE" w:rsidRDefault="001D6BCE">
      <w:pPr>
        <w:pStyle w:val="Standard"/>
        <w:spacing w:after="17" w:line="276" w:lineRule="auto"/>
        <w:jc w:val="both"/>
        <w:rPr>
          <w:b/>
          <w:bCs/>
          <w:shd w:val="clear" w:color="auto" w:fill="FFFF00"/>
        </w:rPr>
      </w:pPr>
    </w:p>
    <w:p w:rsidR="001D6BCE" w:rsidRDefault="003C5149">
      <w:pPr>
        <w:pStyle w:val="Akapitzlist"/>
        <w:numPr>
          <w:ilvl w:val="0"/>
          <w:numId w:val="61"/>
        </w:numPr>
        <w:tabs>
          <w:tab w:val="left" w:pos="426"/>
        </w:tabs>
        <w:spacing w:after="17" w:line="276" w:lineRule="auto"/>
        <w:ind w:left="0" w:firstLine="0"/>
        <w:jc w:val="both"/>
        <w:rPr>
          <w:kern w:val="3"/>
        </w:rPr>
      </w:pPr>
      <w:r>
        <w:rPr>
          <w:kern w:val="3"/>
        </w:rPr>
        <w:t>Potwierdzeniem wykonania dokumentacji projektowej jest protokół zdawczo-odbiorczy dokumentacji projektowej, którego wzór stanowi załącznik nr 11 do Umowy, podpisany przez Wykonawcę, Inżyniera Kontraktu i Zamawiającego.</w:t>
      </w:r>
    </w:p>
    <w:p w:rsidR="001D6BCE" w:rsidRDefault="003C5149">
      <w:pPr>
        <w:pStyle w:val="Akapitzlist"/>
        <w:numPr>
          <w:ilvl w:val="0"/>
          <w:numId w:val="61"/>
        </w:numPr>
        <w:tabs>
          <w:tab w:val="left" w:pos="426"/>
        </w:tabs>
        <w:spacing w:after="17" w:line="276" w:lineRule="auto"/>
        <w:ind w:left="0" w:firstLine="0"/>
        <w:jc w:val="both"/>
        <w:rPr>
          <w:kern w:val="3"/>
        </w:rPr>
      </w:pPr>
      <w:r>
        <w:rPr>
          <w:kern w:val="3"/>
        </w:rPr>
        <w:t>Protokół zdawczo-odbiorczy zostanie podpisany:</w:t>
      </w:r>
    </w:p>
    <w:p w:rsidR="001D6BCE" w:rsidRDefault="003C5149">
      <w:pPr>
        <w:pStyle w:val="Akapitzlist"/>
        <w:numPr>
          <w:ilvl w:val="1"/>
          <w:numId w:val="61"/>
        </w:numPr>
        <w:tabs>
          <w:tab w:val="left" w:pos="426"/>
        </w:tabs>
        <w:spacing w:after="17" w:line="276" w:lineRule="auto"/>
        <w:ind w:left="0" w:firstLine="0"/>
        <w:jc w:val="both"/>
        <w:rPr>
          <w:kern w:val="3"/>
        </w:rPr>
      </w:pPr>
      <w:r>
        <w:rPr>
          <w:kern w:val="3"/>
        </w:rPr>
        <w:lastRenderedPageBreak/>
        <w:t>po przekazaniu projektu budowlanego i złożeniu wniosku o pozwolenie na budowę,</w:t>
      </w:r>
    </w:p>
    <w:p w:rsidR="001D6BCE" w:rsidRDefault="003C5149">
      <w:pPr>
        <w:pStyle w:val="Akapitzlist"/>
        <w:numPr>
          <w:ilvl w:val="1"/>
          <w:numId w:val="61"/>
        </w:numPr>
        <w:tabs>
          <w:tab w:val="left" w:pos="426"/>
        </w:tabs>
        <w:spacing w:after="17" w:line="276" w:lineRule="auto"/>
        <w:ind w:left="0" w:firstLine="0"/>
        <w:jc w:val="both"/>
        <w:rPr>
          <w:kern w:val="3"/>
        </w:rPr>
      </w:pPr>
      <w:r>
        <w:rPr>
          <w:kern w:val="3"/>
        </w:rPr>
        <w:t>po przekazaniu projektów wykonawczych i uzyskaniu pozwolenia na budowę.</w:t>
      </w:r>
    </w:p>
    <w:p w:rsidR="001D6BCE" w:rsidRDefault="003C5149">
      <w:pPr>
        <w:pStyle w:val="Akapitzlist"/>
        <w:numPr>
          <w:ilvl w:val="0"/>
          <w:numId w:val="61"/>
        </w:numPr>
        <w:tabs>
          <w:tab w:val="left" w:pos="426"/>
        </w:tabs>
        <w:spacing w:after="17" w:line="276" w:lineRule="auto"/>
        <w:ind w:left="0" w:firstLine="0"/>
        <w:jc w:val="both"/>
        <w:rPr>
          <w:kern w:val="3"/>
        </w:rPr>
      </w:pPr>
      <w:r>
        <w:rPr>
          <w:kern w:val="3"/>
        </w:rPr>
        <w:t>Dokumentacja projektowa podlega weryfikacji i akceptacji Inżyniera Kontraktu.</w:t>
      </w:r>
    </w:p>
    <w:p w:rsidR="001D6BCE" w:rsidRDefault="003C5149">
      <w:pPr>
        <w:pStyle w:val="Akapitzlist"/>
        <w:numPr>
          <w:ilvl w:val="0"/>
          <w:numId w:val="61"/>
        </w:numPr>
        <w:tabs>
          <w:tab w:val="left" w:pos="426"/>
        </w:tabs>
        <w:spacing w:after="17" w:line="276" w:lineRule="auto"/>
        <w:ind w:left="0" w:firstLine="0"/>
        <w:jc w:val="both"/>
        <w:rPr>
          <w:kern w:val="3"/>
        </w:rPr>
      </w:pPr>
      <w:r>
        <w:rPr>
          <w:kern w:val="3"/>
        </w:rPr>
        <w:t>Jeżeli Zamawiający bądź Inżynier Kontraktu stwierdzi, że dokumentacja została wykonana niezgodnie  z postanowieniami niniejszej umowy, wówczas odmówi przyjęcia dokumentacji do czasu usunięcia zgłoszonych zastrzeżeń (wad).</w:t>
      </w:r>
    </w:p>
    <w:p w:rsidR="001D6BCE" w:rsidRDefault="003C5149">
      <w:pPr>
        <w:pStyle w:val="Akapitzlist"/>
        <w:numPr>
          <w:ilvl w:val="0"/>
          <w:numId w:val="61"/>
        </w:numPr>
        <w:tabs>
          <w:tab w:val="left" w:pos="426"/>
        </w:tabs>
        <w:spacing w:after="17" w:line="276" w:lineRule="auto"/>
        <w:ind w:left="0" w:firstLine="0"/>
        <w:jc w:val="both"/>
        <w:rPr>
          <w:kern w:val="3"/>
        </w:rPr>
      </w:pPr>
      <w:r>
        <w:rPr>
          <w:kern w:val="3"/>
        </w:rPr>
        <w:t>Wykonawca wykona, uzupełnieni lub poprawi nienależycie wykonaną dokumentację na własny koszt i w terminie wyznaczonym przez Zamawiającego.</w:t>
      </w:r>
    </w:p>
    <w:p w:rsidR="001D6BCE" w:rsidRDefault="003C5149">
      <w:pPr>
        <w:pStyle w:val="Akapitzlist"/>
        <w:numPr>
          <w:ilvl w:val="0"/>
          <w:numId w:val="61"/>
        </w:numPr>
        <w:tabs>
          <w:tab w:val="left" w:pos="426"/>
        </w:tabs>
        <w:spacing w:after="17" w:line="276" w:lineRule="auto"/>
        <w:ind w:left="0" w:firstLine="0"/>
        <w:jc w:val="both"/>
        <w:rPr>
          <w:kern w:val="3"/>
        </w:rPr>
      </w:pPr>
      <w:r>
        <w:rPr>
          <w:kern w:val="3"/>
        </w:rPr>
        <w:t xml:space="preserve">Podpisanie protokołu zdawczo-odbiorczego nie oznacza potwierdzenia braku wad fizycznych </w:t>
      </w:r>
      <w:r>
        <w:rPr>
          <w:kern w:val="3"/>
        </w:rPr>
        <w:br/>
        <w:t>i prawnych dokumentacji i nie zwalnia Wykonawcy z obowiązku ich usunięcia w przypadku ich stwierdzenia w późniejszym etapie realizacji umowy.</w:t>
      </w:r>
    </w:p>
    <w:p w:rsidR="001D6BCE" w:rsidRDefault="001D6BCE">
      <w:pPr>
        <w:pStyle w:val="Akapitzlist"/>
        <w:shd w:val="clear" w:color="auto" w:fill="FFFFFF"/>
        <w:tabs>
          <w:tab w:val="right" w:pos="1070"/>
        </w:tabs>
        <w:spacing w:line="276" w:lineRule="auto"/>
        <w:ind w:left="786"/>
        <w:jc w:val="both"/>
        <w:rPr>
          <w:kern w:val="3"/>
          <w:shd w:val="clear" w:color="auto" w:fill="FFFF00"/>
        </w:rPr>
      </w:pPr>
    </w:p>
    <w:p w:rsidR="001D6BCE" w:rsidRDefault="003C5149">
      <w:pPr>
        <w:pStyle w:val="Standard"/>
        <w:spacing w:after="14" w:line="276" w:lineRule="auto"/>
        <w:jc w:val="both"/>
      </w:pPr>
      <w:r>
        <w:rPr>
          <w:b/>
          <w:bCs/>
          <w:kern w:val="3"/>
        </w:rPr>
        <w:t>[Odbiory częściowe robót budowlanych</w:t>
      </w:r>
      <w:r>
        <w:t>]</w:t>
      </w:r>
    </w:p>
    <w:p w:rsidR="001D6BCE" w:rsidRDefault="003C5149">
      <w:pPr>
        <w:pStyle w:val="Akapitzlist"/>
        <w:numPr>
          <w:ilvl w:val="0"/>
          <w:numId w:val="61"/>
        </w:numPr>
        <w:tabs>
          <w:tab w:val="left" w:pos="426"/>
        </w:tabs>
        <w:spacing w:after="14" w:line="276" w:lineRule="auto"/>
        <w:ind w:left="0" w:firstLine="0"/>
        <w:jc w:val="both"/>
      </w:pPr>
      <w:r>
        <w:t>Podstawą do zgłoszenia przez Wykonawcę robót do odbioru jest faktyczne wykonanie robót zgodnie z umową, po potwierdzeniu tego faktu przez Inżyniera Kontraktu.</w:t>
      </w:r>
    </w:p>
    <w:p w:rsidR="001D6BCE" w:rsidRDefault="003C5149">
      <w:pPr>
        <w:pStyle w:val="Akapitzlist"/>
        <w:numPr>
          <w:ilvl w:val="0"/>
          <w:numId w:val="61"/>
        </w:numPr>
        <w:tabs>
          <w:tab w:val="left" w:pos="426"/>
        </w:tabs>
        <w:spacing w:after="14" w:line="276" w:lineRule="auto"/>
        <w:ind w:left="0" w:firstLine="0"/>
        <w:jc w:val="both"/>
      </w:pPr>
      <w:r>
        <w:t xml:space="preserve">Wszystkie odbiory robót zanikających, ulegających zakryciu dokonywane będą na zasadach </w:t>
      </w:r>
      <w:r>
        <w:br/>
        <w:t xml:space="preserve">i w terminach określonych w </w:t>
      </w:r>
      <w:proofErr w:type="spellStart"/>
      <w:r>
        <w:t>STWiORB</w:t>
      </w:r>
      <w:proofErr w:type="spellEnd"/>
      <w:r>
        <w:t>, a jeżeli termin ten nie został określony, zawiadomienia należy dokonać w terminie 3 dni roboczych przed zamiarem ich zakrycia.</w:t>
      </w:r>
    </w:p>
    <w:p w:rsidR="001D6BCE" w:rsidRDefault="003C5149">
      <w:pPr>
        <w:pStyle w:val="Akapitzlist"/>
        <w:numPr>
          <w:ilvl w:val="0"/>
          <w:numId w:val="61"/>
        </w:numPr>
        <w:tabs>
          <w:tab w:val="left" w:pos="426"/>
        </w:tabs>
        <w:spacing w:after="14" w:line="276" w:lineRule="auto"/>
        <w:ind w:left="0" w:firstLine="0"/>
        <w:jc w:val="both"/>
      </w:pPr>
      <w:r>
        <w:t>Odbiory częściowe robót poszczególnych etapów dokonane zostaną komisyjnie, przez Zamawiającego i Inżyniera Kontraktu w obecności Wykonawcy.</w:t>
      </w:r>
    </w:p>
    <w:p w:rsidR="001D6BCE" w:rsidRDefault="003C5149">
      <w:pPr>
        <w:pStyle w:val="Akapitzlist"/>
        <w:numPr>
          <w:ilvl w:val="0"/>
          <w:numId w:val="61"/>
        </w:numPr>
        <w:tabs>
          <w:tab w:val="left" w:pos="426"/>
        </w:tabs>
        <w:spacing w:after="14" w:line="276" w:lineRule="auto"/>
        <w:ind w:left="0" w:firstLine="0"/>
        <w:jc w:val="both"/>
      </w:pPr>
      <w:r>
        <w:t>Do odbioru częściowego robót każdego z etapów, Zamawiający przystąpi w terminie nie później niż 7 dni od daty otrzymania powiadomienia o zakończeniu danego etapu robót.</w:t>
      </w:r>
    </w:p>
    <w:p w:rsidR="001D6BCE" w:rsidRDefault="003C5149">
      <w:pPr>
        <w:pStyle w:val="Akapitzlist"/>
        <w:numPr>
          <w:ilvl w:val="0"/>
          <w:numId w:val="61"/>
        </w:numPr>
        <w:tabs>
          <w:tab w:val="left" w:pos="426"/>
        </w:tabs>
        <w:spacing w:after="14" w:line="276" w:lineRule="auto"/>
        <w:ind w:left="0" w:firstLine="0"/>
        <w:jc w:val="both"/>
      </w:pPr>
      <w:r>
        <w:t>Z czynności odbiorowych poszczególnych etapów sporządzony zostanie protokół odbioru częściowego robót.</w:t>
      </w:r>
    </w:p>
    <w:p w:rsidR="001D6BCE" w:rsidRDefault="003C5149">
      <w:pPr>
        <w:pStyle w:val="Akapitzlist"/>
        <w:numPr>
          <w:ilvl w:val="0"/>
          <w:numId w:val="61"/>
        </w:numPr>
        <w:tabs>
          <w:tab w:val="left" w:pos="426"/>
        </w:tabs>
        <w:spacing w:after="14" w:line="276" w:lineRule="auto"/>
        <w:ind w:left="0" w:firstLine="0"/>
        <w:jc w:val="both"/>
      </w:pPr>
      <w:r>
        <w:t>W przypadku stwierdzenia w trakcie odbioru wad i usterek, Zamawiający może odmówić odbioru do czasu ich usunięcia, a Wykonawca usunie je na własny koszt w terminie wyznaczonym przez Zamawiającego. W szczególności Zamawiający może nie odebrać i odmówić zapłaty za roboty wykonane niezgodnie z umową pod względem jakościowym lub niezgodnie z warunkami technicznymi wykonania i odbioru robót.</w:t>
      </w:r>
    </w:p>
    <w:p w:rsidR="001D6BCE" w:rsidRDefault="003C5149">
      <w:pPr>
        <w:pStyle w:val="Akapitzlist"/>
        <w:numPr>
          <w:ilvl w:val="0"/>
          <w:numId w:val="61"/>
        </w:numPr>
        <w:tabs>
          <w:tab w:val="left" w:pos="426"/>
        </w:tabs>
        <w:spacing w:after="14" w:line="276" w:lineRule="auto"/>
        <w:ind w:left="0" w:firstLine="0"/>
        <w:jc w:val="both"/>
      </w:pPr>
      <w:r>
        <w:t xml:space="preserve">Jeżeli w toku czynności odbioru częściowego robót zostaną stwierdzone wady wskazujące, </w:t>
      </w:r>
      <w:r>
        <w:br/>
        <w:t>że wykonanie przedmiotu umowy odbiega od postanowień umowy w zakresie: zgodności z OPZ, SWZ i umową, jakości robót, dostaw oraz ich zgodności z warunkami technicznymi, to Zamawiającemu przysługują następujące uprawnienia:</w:t>
      </w:r>
    </w:p>
    <w:p w:rsidR="001D6BCE" w:rsidRDefault="003C5149">
      <w:pPr>
        <w:pStyle w:val="Akapitzlist"/>
        <w:numPr>
          <w:ilvl w:val="0"/>
          <w:numId w:val="101"/>
        </w:numPr>
        <w:tabs>
          <w:tab w:val="left" w:pos="426"/>
        </w:tabs>
        <w:spacing w:line="276" w:lineRule="auto"/>
        <w:ind w:left="0" w:firstLine="0"/>
        <w:jc w:val="both"/>
      </w:pPr>
      <w:r>
        <w:t>jeżeli wady nadają się do usunięcia, może odmówić odbioru do czasu usunięcia wad lub odebrać przedmiot umowy i wyznaczyć w protokole termin do usunięcia wad stwierdzonych podczas odbioru,</w:t>
      </w:r>
    </w:p>
    <w:p w:rsidR="001D6BCE" w:rsidRDefault="003C5149">
      <w:pPr>
        <w:pStyle w:val="Akapitzlist"/>
        <w:numPr>
          <w:ilvl w:val="0"/>
          <w:numId w:val="63"/>
        </w:numPr>
        <w:tabs>
          <w:tab w:val="left" w:pos="426"/>
        </w:tabs>
        <w:spacing w:line="276" w:lineRule="auto"/>
        <w:ind w:left="0" w:firstLine="0"/>
        <w:jc w:val="both"/>
      </w:pPr>
      <w:r>
        <w:t>jeżeli wady nie nadają się do usunięcia, to:</w:t>
      </w:r>
    </w:p>
    <w:p w:rsidR="001D6BCE" w:rsidRDefault="003C5149">
      <w:pPr>
        <w:pStyle w:val="Akapitzlist"/>
        <w:numPr>
          <w:ilvl w:val="0"/>
          <w:numId w:val="102"/>
        </w:numPr>
        <w:tabs>
          <w:tab w:val="left" w:pos="426"/>
        </w:tabs>
        <w:spacing w:line="276" w:lineRule="auto"/>
        <w:ind w:left="0" w:firstLine="0"/>
        <w:jc w:val="both"/>
      </w:pPr>
      <w:r>
        <w:t xml:space="preserve">w przypadku, gdy Wady nie uniemożliwiają użytkowanie przedmiotu umowy zgodnie </w:t>
      </w:r>
      <w:r>
        <w:br/>
        <w:t>z przeznaczeniem Zamawiający może obniżyć odpowiednio wynagrodzenie;</w:t>
      </w:r>
    </w:p>
    <w:p w:rsidR="001D6BCE" w:rsidRDefault="003C5149">
      <w:pPr>
        <w:pStyle w:val="Akapitzlist"/>
        <w:numPr>
          <w:ilvl w:val="0"/>
          <w:numId w:val="64"/>
        </w:numPr>
        <w:tabs>
          <w:tab w:val="left" w:pos="426"/>
        </w:tabs>
        <w:spacing w:line="276" w:lineRule="auto"/>
        <w:ind w:left="0" w:firstLine="0"/>
        <w:jc w:val="both"/>
      </w:pPr>
      <w:r>
        <w:t xml:space="preserve">w przypadku, gdy Wady uniemożliwiają użytkowanie przedmiotu umowy zgodnie </w:t>
      </w:r>
      <w:r>
        <w:br/>
        <w:t>z przeznaczeniem, Zamawiający może odstąpić od umowy w całości bądź w części lub żądać wykonania przedmiotu umowy po raz drugi.</w:t>
      </w:r>
    </w:p>
    <w:p w:rsidR="001D6BCE" w:rsidRDefault="001D6BCE">
      <w:pPr>
        <w:pStyle w:val="Standard"/>
        <w:spacing w:line="276" w:lineRule="auto"/>
        <w:jc w:val="both"/>
        <w:rPr>
          <w:shd w:val="clear" w:color="auto" w:fill="FFFF00"/>
        </w:rPr>
      </w:pPr>
    </w:p>
    <w:p w:rsidR="001D6BCE" w:rsidRDefault="003C5149">
      <w:pPr>
        <w:pStyle w:val="Standard"/>
        <w:spacing w:after="5" w:line="276" w:lineRule="auto"/>
        <w:ind w:hanging="7"/>
        <w:jc w:val="center"/>
      </w:pPr>
      <w:r>
        <w:rPr>
          <w:b/>
        </w:rPr>
        <w:t>§ 12</w:t>
      </w:r>
    </w:p>
    <w:p w:rsidR="001D6BCE" w:rsidRDefault="003C5149">
      <w:pPr>
        <w:pStyle w:val="Standard"/>
        <w:spacing w:after="5" w:line="276" w:lineRule="auto"/>
        <w:ind w:hanging="7"/>
        <w:jc w:val="center"/>
      </w:pPr>
      <w:r>
        <w:rPr>
          <w:b/>
        </w:rPr>
        <w:t>[Odbiór końcowy Przedmiotu Umowy]</w:t>
      </w:r>
    </w:p>
    <w:p w:rsidR="001D6BCE" w:rsidRDefault="001D6BCE">
      <w:pPr>
        <w:pStyle w:val="Standard"/>
        <w:spacing w:line="276" w:lineRule="auto"/>
        <w:jc w:val="both"/>
        <w:rPr>
          <w:shd w:val="clear" w:color="auto" w:fill="FFFF00"/>
        </w:rPr>
      </w:pPr>
    </w:p>
    <w:p w:rsidR="001D6BCE" w:rsidRDefault="003C5149">
      <w:pPr>
        <w:pStyle w:val="Akapitzlist"/>
        <w:numPr>
          <w:ilvl w:val="3"/>
          <w:numId w:val="32"/>
        </w:numPr>
        <w:tabs>
          <w:tab w:val="left" w:pos="426"/>
        </w:tabs>
        <w:spacing w:line="276" w:lineRule="auto"/>
        <w:ind w:left="0" w:firstLine="0"/>
        <w:jc w:val="both"/>
      </w:pPr>
      <w:r>
        <w:lastRenderedPageBreak/>
        <w:t>Po dokonaniu odbioru wstępnego oraz wszystkich odbiorów częściowych, dokonany zostanie odbiór końcowy przedmiotu umowy.</w:t>
      </w:r>
    </w:p>
    <w:p w:rsidR="001D6BCE" w:rsidRDefault="003C5149">
      <w:pPr>
        <w:pStyle w:val="Akapitzlist"/>
        <w:numPr>
          <w:ilvl w:val="3"/>
          <w:numId w:val="32"/>
        </w:numPr>
        <w:tabs>
          <w:tab w:val="left" w:pos="426"/>
        </w:tabs>
        <w:spacing w:line="276" w:lineRule="auto"/>
        <w:ind w:left="0" w:firstLine="0"/>
        <w:jc w:val="both"/>
      </w:pPr>
      <w:r>
        <w:t>Przed przystąpieniem do odbioru końcowego przedmiotu Umowy, Wykonawca zobowiązany jest skompletować dokumentację powykonawczą, w tym gwarancje, zaświadczenia od organów kontroli technicznej, zawiadomienia właściwego organu nadzoru budowlanego wraz z uzyskaną przez Wykonawcę decyzją o pozwolenie na użytkowanie (jeżeli wymagane), a także należy uporządkować teren inwestycji.</w:t>
      </w:r>
    </w:p>
    <w:p w:rsidR="001D6BCE" w:rsidRDefault="003C5149">
      <w:pPr>
        <w:pStyle w:val="Akapitzlist"/>
        <w:numPr>
          <w:ilvl w:val="3"/>
          <w:numId w:val="32"/>
        </w:numPr>
        <w:tabs>
          <w:tab w:val="left" w:pos="426"/>
        </w:tabs>
        <w:spacing w:line="276" w:lineRule="auto"/>
        <w:ind w:left="0" w:firstLine="0"/>
        <w:jc w:val="both"/>
      </w:pPr>
      <w:r>
        <w:t>Wykonawca zgłosi Zamawiającemu gotowość do odbioru końcowego robót w formie pisemnej. Odbiór końcowy robót dokonany zostanie komisyjnie z udziałem przedstawicieli Wykonawcy, Inżyniera Kontraktu i Zamawiającego.</w:t>
      </w:r>
    </w:p>
    <w:p w:rsidR="001D6BCE" w:rsidRDefault="003C5149">
      <w:pPr>
        <w:pStyle w:val="Akapitzlist"/>
        <w:numPr>
          <w:ilvl w:val="3"/>
          <w:numId w:val="32"/>
        </w:numPr>
        <w:tabs>
          <w:tab w:val="left" w:pos="426"/>
        </w:tabs>
        <w:spacing w:line="276" w:lineRule="auto"/>
        <w:ind w:left="0" w:firstLine="0"/>
        <w:jc w:val="both"/>
      </w:pPr>
      <w:r>
        <w:t>Z czynności odbioru końcowego spisany zostanie protokół odbioru końcowego, zawierający wszelkie ustalenia dokonane w toku odbioru, jak też terminy wyznaczone na usunięcie stwierdzonych przy odbiorze Wad. Protokół z odbioru końcowego podpisują Zamawiający, Wykonawca, Inżynier kontraktu.</w:t>
      </w:r>
    </w:p>
    <w:p w:rsidR="001D6BCE" w:rsidRDefault="003C5149">
      <w:pPr>
        <w:pStyle w:val="Akapitzlist"/>
        <w:numPr>
          <w:ilvl w:val="3"/>
          <w:numId w:val="32"/>
        </w:numPr>
        <w:tabs>
          <w:tab w:val="left" w:pos="426"/>
        </w:tabs>
        <w:spacing w:line="276" w:lineRule="auto"/>
        <w:ind w:left="0" w:firstLine="0"/>
        <w:jc w:val="both"/>
      </w:pPr>
      <w:r>
        <w:t xml:space="preserve">Żądając usunięcia stwierdzonych przy odbiorze końcowym Wad, Zamawiający wyznaczy Wykonawcy termin na ich usunięcie.  </w:t>
      </w:r>
    </w:p>
    <w:p w:rsidR="001D6BCE" w:rsidRDefault="003C5149">
      <w:pPr>
        <w:pStyle w:val="Akapitzlist"/>
        <w:numPr>
          <w:ilvl w:val="3"/>
          <w:numId w:val="32"/>
        </w:numPr>
        <w:tabs>
          <w:tab w:val="left" w:pos="426"/>
        </w:tabs>
        <w:spacing w:line="276" w:lineRule="auto"/>
        <w:ind w:left="0" w:firstLine="0"/>
        <w:jc w:val="both"/>
      </w:pPr>
      <w:r>
        <w:t>W przypadku nie usunięcia Wad przez Wykonawcę w wyznaczonym terminie, Zamawiający może – bez wyznaczenia dodatkowego terminu i bez upoważnienia sądowego - zlecić usunięcie tych Wad innemu podmiotowi na koszt Wykonawcy. Koszt usunięcia Wad Zamawiający potrąci z wynagrodzenia Wykonawcy lub z zabezpieczenia należytego wykonania umowy.</w:t>
      </w:r>
    </w:p>
    <w:p w:rsidR="001D6BCE" w:rsidRDefault="003C5149">
      <w:pPr>
        <w:pStyle w:val="Akapitzlist"/>
        <w:numPr>
          <w:ilvl w:val="3"/>
          <w:numId w:val="32"/>
        </w:numPr>
        <w:tabs>
          <w:tab w:val="left" w:pos="426"/>
        </w:tabs>
        <w:spacing w:line="276" w:lineRule="auto"/>
        <w:ind w:left="0" w:firstLine="0"/>
        <w:jc w:val="both"/>
      </w:pPr>
      <w:r>
        <w:t xml:space="preserve">Wykonawca zobowiązany jest do zawiadomienia Zamawiającego o usunięciu wad oraz żądania wyznaczenia terminu na przeglądu Zamawiającego podczas, którego zostanie potwierdzone usunięcie zgłoszonych Wad.  </w:t>
      </w:r>
    </w:p>
    <w:p w:rsidR="001D6BCE" w:rsidRDefault="003C5149">
      <w:pPr>
        <w:pStyle w:val="Akapitzlist"/>
        <w:numPr>
          <w:ilvl w:val="3"/>
          <w:numId w:val="32"/>
        </w:numPr>
        <w:tabs>
          <w:tab w:val="left" w:pos="426"/>
        </w:tabs>
        <w:spacing w:line="276" w:lineRule="auto"/>
        <w:ind w:left="0" w:firstLine="0"/>
        <w:jc w:val="both"/>
      </w:pPr>
      <w:r>
        <w:t>Usunięcie Wad zostanie stwierdzone w protokole spisanym na tę okoliczność. Protokół odbioru usunięcia wad zostanie sporządzony w terminie 7 dni od daty przeprowadzenia przez Zamawiającego przeglądu podczas, którego zostało potwierdzone usunięcie zgłoszonych Wad.</w:t>
      </w:r>
    </w:p>
    <w:p w:rsidR="001D6BCE" w:rsidRDefault="003C5149">
      <w:pPr>
        <w:pStyle w:val="Akapitzlist"/>
        <w:numPr>
          <w:ilvl w:val="3"/>
          <w:numId w:val="32"/>
        </w:numPr>
        <w:tabs>
          <w:tab w:val="left" w:pos="426"/>
        </w:tabs>
        <w:spacing w:line="276" w:lineRule="auto"/>
        <w:ind w:left="0" w:firstLine="0"/>
        <w:jc w:val="both"/>
      </w:pPr>
      <w:r>
        <w:t>Do czasu zakończenia wszystkich czynności związanych z odbiorem końcowym przedmiotu umowy, Wykonawca ponosi odpowiedzialność za inwestycję, dostarczony sprzęt oraz inne urządzenia i zdarzenia na terenie budowy, w szczególności za działania i zaniechania działań prowadzone przez podwykonawców. Odpowiedzialność Wykonawcy nie dotyczy działań i zaniechań innych wykonawców, którzy prowadzili w obrębie terenu budowy roboty i prace niezwiązane z wykonaniem przedmiotu umowy.</w:t>
      </w:r>
    </w:p>
    <w:p w:rsidR="001D6BCE" w:rsidRDefault="001D6BCE">
      <w:pPr>
        <w:pStyle w:val="Akapitzlist"/>
        <w:tabs>
          <w:tab w:val="left" w:pos="284"/>
        </w:tabs>
        <w:spacing w:line="276" w:lineRule="auto"/>
        <w:ind w:left="0"/>
        <w:jc w:val="both"/>
        <w:rPr>
          <w:b/>
          <w:shd w:val="clear" w:color="auto" w:fill="FFFF00"/>
        </w:rPr>
      </w:pPr>
    </w:p>
    <w:p w:rsidR="001D6BCE" w:rsidRDefault="003C5149">
      <w:pPr>
        <w:pStyle w:val="Standard"/>
        <w:spacing w:after="5" w:line="276" w:lineRule="auto"/>
        <w:ind w:hanging="7"/>
        <w:jc w:val="center"/>
      </w:pPr>
      <w:r>
        <w:rPr>
          <w:b/>
        </w:rPr>
        <w:t>§ 13</w:t>
      </w:r>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[Roczne przeglądy gwarancyjne oraz Odbiór ostateczny]</w:t>
      </w:r>
    </w:p>
    <w:p w:rsidR="001D6BCE" w:rsidRDefault="003C5149">
      <w:pPr>
        <w:pStyle w:val="Akapitzlist"/>
        <w:numPr>
          <w:ilvl w:val="0"/>
          <w:numId w:val="103"/>
        </w:numPr>
        <w:tabs>
          <w:tab w:val="left" w:pos="426"/>
        </w:tabs>
        <w:spacing w:after="14" w:line="276" w:lineRule="auto"/>
        <w:ind w:left="0" w:firstLine="0"/>
        <w:jc w:val="both"/>
      </w:pPr>
      <w:r>
        <w:t xml:space="preserve">Raz do roku w okresie trwania rękojmi oraz gwarancji na całość Zadania nr 1 oraz Zadania </w:t>
      </w:r>
      <w:r>
        <w:br/>
        <w:t>nr 2, Strony zobowiązują się do przeprowadzania rocznego przeglądu gwarancyjnego.</w:t>
      </w:r>
    </w:p>
    <w:p w:rsidR="001D6BCE" w:rsidRDefault="003C5149">
      <w:pPr>
        <w:pStyle w:val="Akapitzlist"/>
        <w:numPr>
          <w:ilvl w:val="0"/>
          <w:numId w:val="65"/>
        </w:numPr>
        <w:tabs>
          <w:tab w:val="left" w:pos="426"/>
        </w:tabs>
        <w:spacing w:after="14" w:line="276" w:lineRule="auto"/>
        <w:ind w:left="0" w:firstLine="0"/>
        <w:jc w:val="both"/>
      </w:pPr>
      <w:r>
        <w:t xml:space="preserve">Przeglądy gwarancyjne służą w szczególności wykrywaniu Wad w przedmiocie umowy </w:t>
      </w:r>
      <w:r>
        <w:br/>
        <w:t xml:space="preserve">lub stwierdzania ich braku oraz służą ocenie działań związanych z usuwaniem Wad ujawnionych </w:t>
      </w:r>
      <w:r>
        <w:br/>
        <w:t xml:space="preserve">w okresie rękojmi lub gwarancji jakości.  </w:t>
      </w:r>
    </w:p>
    <w:p w:rsidR="001D6BCE" w:rsidRDefault="003C5149">
      <w:pPr>
        <w:pStyle w:val="Akapitzlist"/>
        <w:numPr>
          <w:ilvl w:val="0"/>
          <w:numId w:val="65"/>
        </w:numPr>
        <w:tabs>
          <w:tab w:val="left" w:pos="426"/>
        </w:tabs>
        <w:spacing w:after="14" w:line="276" w:lineRule="auto"/>
        <w:ind w:left="0" w:firstLine="0"/>
        <w:jc w:val="both"/>
      </w:pPr>
      <w: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ewentualnym wezwaniem do usunięcia stwierdzonych Wad w określonym przez Zamawiającego terminie.</w:t>
      </w:r>
    </w:p>
    <w:p w:rsidR="001D6BCE" w:rsidRDefault="003C5149">
      <w:pPr>
        <w:pStyle w:val="Akapitzlist"/>
        <w:numPr>
          <w:ilvl w:val="0"/>
          <w:numId w:val="65"/>
        </w:numPr>
        <w:tabs>
          <w:tab w:val="left" w:pos="426"/>
        </w:tabs>
        <w:spacing w:after="14" w:line="276" w:lineRule="auto"/>
        <w:ind w:left="0" w:firstLine="0"/>
        <w:jc w:val="both"/>
      </w:pPr>
      <w:r>
        <w:t xml:space="preserve">Jeżeli Wykonawca nie usunie Wad ujawnionych w okresie rękojmi lub gwarancji jakości </w:t>
      </w:r>
      <w:r>
        <w:br/>
        <w:t xml:space="preserve">w określonym przez Zamawiającego terminie, uwzględniającym możliwości techniczne </w:t>
      </w:r>
      <w:r>
        <w:br/>
      </w:r>
      <w:r>
        <w:lastRenderedPageBreak/>
        <w:t>lub technologiczne dotyczące usunięcia Wady, Zamawiający, po uprzednim zawiadomieniu Wykonawcy, jest uprawniony do zlecenia usunięcia Wad podmiotowi trzeciemu na koszt i ryzyko Wykonawcy.</w:t>
      </w:r>
    </w:p>
    <w:p w:rsidR="001D6BCE" w:rsidRDefault="003C5149">
      <w:pPr>
        <w:pStyle w:val="Akapitzlist"/>
        <w:numPr>
          <w:ilvl w:val="0"/>
          <w:numId w:val="65"/>
        </w:numPr>
        <w:tabs>
          <w:tab w:val="left" w:pos="426"/>
        </w:tabs>
        <w:spacing w:after="14" w:line="276" w:lineRule="auto"/>
        <w:ind w:left="0" w:firstLine="0"/>
        <w:jc w:val="both"/>
      </w:pPr>
      <w:r>
        <w:t>Usunięcie Wady potwierdzane jest Protokołem odbioru usunięcia Wad.</w:t>
      </w:r>
    </w:p>
    <w:p w:rsidR="001D6BCE" w:rsidRDefault="003C5149">
      <w:pPr>
        <w:pStyle w:val="Akapitzlist"/>
        <w:numPr>
          <w:ilvl w:val="0"/>
          <w:numId w:val="65"/>
        </w:numPr>
        <w:tabs>
          <w:tab w:val="left" w:pos="426"/>
        </w:tabs>
        <w:spacing w:after="14" w:line="276" w:lineRule="auto"/>
        <w:ind w:left="0" w:firstLine="0"/>
        <w:jc w:val="both"/>
      </w:pPr>
      <w:r>
        <w:t>Na 60 dni przed upływem okresu gwarancji jakości i rękojmi na całość Zadania nr 1 oraz Zadania nr 2, Strony zobowiązują się do dokonania odbioru ostatecznego przedmiotu umowy.</w:t>
      </w:r>
    </w:p>
    <w:p w:rsidR="001D6BCE" w:rsidRDefault="003C5149">
      <w:pPr>
        <w:pStyle w:val="Akapitzlist"/>
        <w:numPr>
          <w:ilvl w:val="0"/>
          <w:numId w:val="65"/>
        </w:numPr>
        <w:tabs>
          <w:tab w:val="left" w:pos="426"/>
        </w:tabs>
        <w:spacing w:after="14" w:line="276" w:lineRule="auto"/>
        <w:ind w:left="0" w:firstLine="0"/>
        <w:jc w:val="both"/>
      </w:pPr>
      <w:r>
        <w:t xml:space="preserve">Odbiór ostateczny służy potwierdzeniu usunięcia wszystkich Wad ujawnionych w okresie rękojmi lub gwarancji jakości, w celu potwierdzenia usunięcia tych Wad i potwierdzenia wypełnienia przez Wykonawcę wszystkich obowiązków wynikających z Umowy.  </w:t>
      </w:r>
    </w:p>
    <w:p w:rsidR="001D6BCE" w:rsidRDefault="003C5149">
      <w:pPr>
        <w:pStyle w:val="Akapitzlist"/>
        <w:numPr>
          <w:ilvl w:val="0"/>
          <w:numId w:val="65"/>
        </w:numPr>
        <w:tabs>
          <w:tab w:val="left" w:pos="426"/>
        </w:tabs>
        <w:spacing w:after="14" w:line="276" w:lineRule="auto"/>
        <w:ind w:left="0" w:firstLine="0"/>
        <w:jc w:val="both"/>
      </w:pPr>
      <w:r>
        <w:t>Z Odbioru ostatecznego sporządza się Protokół odbioru ostatecznego. Protokół odbioru ostatecznego zostanie sporządzony w terminie 7 dni od daty przeprowadzenia przez Zamawiającego przeglądu podczas, którego zostanie potwierdzone usunięcie wad i usterek zgłoszonych przez Zamawiającego w okresie  gwarancji i rękojmi.</w:t>
      </w:r>
    </w:p>
    <w:p w:rsidR="001D6BCE" w:rsidRDefault="003C5149">
      <w:pPr>
        <w:pStyle w:val="Akapitzlist"/>
        <w:numPr>
          <w:ilvl w:val="0"/>
          <w:numId w:val="65"/>
        </w:numPr>
        <w:tabs>
          <w:tab w:val="left" w:pos="426"/>
        </w:tabs>
        <w:spacing w:after="14" w:line="276" w:lineRule="auto"/>
        <w:ind w:left="0" w:firstLine="0"/>
        <w:jc w:val="both"/>
      </w:pPr>
      <w:r>
        <w:t>Jeżeli podczas Odbioru ostatecznego okaże się, że nie zostały usunięte wszystkie Wady, Zamawiający przerywa Odbiór ostateczny zaś Wykonawca jest zobowiązany przedłużyć odpowiednio okres gwarancji. Zamawiający wyznacza termin Odbioru ostatecznego, do upływu którego Wykonawca jest zobowiązany usunąć Wady.</w:t>
      </w:r>
    </w:p>
    <w:p w:rsidR="001D6BCE" w:rsidRDefault="003C5149">
      <w:pPr>
        <w:pStyle w:val="Akapitzlist"/>
        <w:numPr>
          <w:ilvl w:val="0"/>
          <w:numId w:val="65"/>
        </w:numPr>
        <w:tabs>
          <w:tab w:val="left" w:pos="426"/>
        </w:tabs>
        <w:spacing w:after="14" w:line="276" w:lineRule="auto"/>
        <w:ind w:left="0" w:firstLine="0"/>
        <w:jc w:val="both"/>
      </w:pPr>
      <w:r>
        <w:t>Dokonanie Odbioru Ostatecznego przez Strony nie prowadzi do wygaśnięcia praw Zamawiającego z tytułu gwarancji na perforację nadwozia i trwałość konstrukcji nośnej pojazdu oraz z tytułu na magazyny energii elektrycznej, o których mowa w § 3 ust. 3 pkt 1 lit. b-c.</w:t>
      </w:r>
    </w:p>
    <w:p w:rsidR="001D6BCE" w:rsidRDefault="001D6BCE">
      <w:pPr>
        <w:pStyle w:val="Standard"/>
        <w:spacing w:line="276" w:lineRule="auto"/>
        <w:jc w:val="center"/>
        <w:rPr>
          <w:b/>
          <w:shd w:val="clear" w:color="auto" w:fill="FFFF00"/>
        </w:rPr>
      </w:pPr>
    </w:p>
    <w:p w:rsidR="001D6BCE" w:rsidRDefault="003C5149">
      <w:pPr>
        <w:pStyle w:val="Standard"/>
        <w:tabs>
          <w:tab w:val="left" w:pos="426"/>
        </w:tabs>
        <w:spacing w:line="276" w:lineRule="auto"/>
        <w:jc w:val="center"/>
      </w:pPr>
      <w:r>
        <w:rPr>
          <w:b/>
        </w:rPr>
        <w:t>§ 14</w:t>
      </w:r>
    </w:p>
    <w:p w:rsidR="001D6BCE" w:rsidRDefault="003C5149">
      <w:pPr>
        <w:pStyle w:val="Standard"/>
        <w:tabs>
          <w:tab w:val="left" w:pos="426"/>
        </w:tabs>
        <w:spacing w:line="276" w:lineRule="auto"/>
        <w:jc w:val="center"/>
      </w:pPr>
      <w:r>
        <w:rPr>
          <w:b/>
        </w:rPr>
        <w:t>[Siła wyższa]</w:t>
      </w:r>
    </w:p>
    <w:p w:rsidR="001D6BCE" w:rsidRDefault="001D6BCE">
      <w:pPr>
        <w:pStyle w:val="Standard"/>
        <w:tabs>
          <w:tab w:val="left" w:pos="426"/>
        </w:tabs>
        <w:spacing w:line="276" w:lineRule="auto"/>
        <w:jc w:val="center"/>
        <w:rPr>
          <w:b/>
          <w:shd w:val="clear" w:color="auto" w:fill="FFFF00"/>
        </w:rPr>
      </w:pPr>
    </w:p>
    <w:p w:rsidR="001D6BCE" w:rsidRDefault="003C5149">
      <w:pPr>
        <w:pStyle w:val="Standard"/>
        <w:numPr>
          <w:ilvl w:val="0"/>
          <w:numId w:val="104"/>
        </w:numPr>
        <w:tabs>
          <w:tab w:val="left" w:pos="426"/>
        </w:tabs>
        <w:spacing w:line="276" w:lineRule="auto"/>
        <w:ind w:left="0" w:firstLine="0"/>
        <w:jc w:val="both"/>
      </w:pPr>
      <w:r>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rsidR="001D6BCE" w:rsidRDefault="003C5149">
      <w:pPr>
        <w:pStyle w:val="Standard"/>
        <w:numPr>
          <w:ilvl w:val="0"/>
          <w:numId w:val="12"/>
        </w:numPr>
        <w:tabs>
          <w:tab w:val="left" w:pos="426"/>
        </w:tabs>
        <w:spacing w:line="276" w:lineRule="auto"/>
        <w:ind w:left="0" w:firstLine="0"/>
        <w:jc w:val="both"/>
      </w:pPr>
      <w:r>
        <w:t xml:space="preserve">Siła wyższa oznacza zdarzenie zewnętrzne wobec łączącej Strony więzi prawnej, </w:t>
      </w:r>
      <w:r>
        <w:br/>
        <w:t>a w szczególności:</w:t>
      </w:r>
    </w:p>
    <w:p w:rsidR="001D6BCE" w:rsidRDefault="003C5149">
      <w:pPr>
        <w:pStyle w:val="Standard"/>
        <w:numPr>
          <w:ilvl w:val="0"/>
          <w:numId w:val="105"/>
        </w:numPr>
        <w:tabs>
          <w:tab w:val="left" w:pos="426"/>
        </w:tabs>
        <w:spacing w:line="276" w:lineRule="auto"/>
        <w:ind w:left="0" w:firstLine="0"/>
        <w:jc w:val="both"/>
      </w:pPr>
      <w:r>
        <w:t>o charakterze niezależnym od Stron,</w:t>
      </w:r>
    </w:p>
    <w:p w:rsidR="001D6BCE" w:rsidRDefault="003C5149">
      <w:pPr>
        <w:pStyle w:val="Standard"/>
        <w:numPr>
          <w:ilvl w:val="0"/>
          <w:numId w:val="13"/>
        </w:numPr>
        <w:tabs>
          <w:tab w:val="left" w:pos="426"/>
        </w:tabs>
        <w:spacing w:line="276" w:lineRule="auto"/>
        <w:ind w:left="0" w:firstLine="0"/>
        <w:jc w:val="both"/>
      </w:pPr>
      <w:r>
        <w:t>którego Strony nie mogły przewidzieć przed zawarciem umowy,</w:t>
      </w:r>
    </w:p>
    <w:p w:rsidR="001D6BCE" w:rsidRDefault="003C5149">
      <w:pPr>
        <w:pStyle w:val="Standard"/>
        <w:numPr>
          <w:ilvl w:val="0"/>
          <w:numId w:val="13"/>
        </w:numPr>
        <w:tabs>
          <w:tab w:val="left" w:pos="426"/>
        </w:tabs>
        <w:spacing w:line="276" w:lineRule="auto"/>
        <w:ind w:left="0" w:firstLine="0"/>
        <w:jc w:val="both"/>
      </w:pPr>
      <w:r>
        <w:t>którego nie można uniknąć, ani któremu Strony nie mogły zapobiec przy zachowaniu należytej staranności.</w:t>
      </w:r>
    </w:p>
    <w:p w:rsidR="001D6BCE" w:rsidRDefault="003C5149">
      <w:pPr>
        <w:pStyle w:val="Standard"/>
        <w:numPr>
          <w:ilvl w:val="0"/>
          <w:numId w:val="106"/>
        </w:numPr>
        <w:tabs>
          <w:tab w:val="left" w:pos="426"/>
        </w:tabs>
        <w:spacing w:line="276" w:lineRule="auto"/>
        <w:ind w:left="0" w:firstLine="0"/>
        <w:jc w:val="both"/>
      </w:pPr>
      <w:r>
        <w:t>Siła wyższa może obejmować wyjątkowe zdarzenia i okoliczności wymienione poniżej, ale bez ograniczania się do nich, jeśli tylko warunki określone w ust. 2 są spełnione:</w:t>
      </w:r>
    </w:p>
    <w:p w:rsidR="001D6BCE" w:rsidRDefault="003C5149">
      <w:pPr>
        <w:pStyle w:val="Standard"/>
        <w:numPr>
          <w:ilvl w:val="0"/>
          <w:numId w:val="107"/>
        </w:numPr>
        <w:tabs>
          <w:tab w:val="left" w:pos="426"/>
          <w:tab w:val="left" w:pos="993"/>
        </w:tabs>
        <w:spacing w:after="200" w:line="276" w:lineRule="auto"/>
        <w:ind w:left="0" w:firstLine="0"/>
        <w:jc w:val="both"/>
      </w:pPr>
      <w:r>
        <w:rPr>
          <w:bCs/>
        </w:rPr>
        <w:t>wojna, działania wojenne, inwazja, działania wrogów zewnętrznych,</w:t>
      </w:r>
    </w:p>
    <w:p w:rsidR="001D6BCE" w:rsidRDefault="003C5149">
      <w:pPr>
        <w:pStyle w:val="Standard"/>
        <w:numPr>
          <w:ilvl w:val="0"/>
          <w:numId w:val="15"/>
        </w:numPr>
        <w:tabs>
          <w:tab w:val="left" w:pos="426"/>
          <w:tab w:val="left" w:pos="993"/>
        </w:tabs>
        <w:spacing w:after="200" w:line="276" w:lineRule="auto"/>
        <w:ind w:left="0" w:firstLine="0"/>
        <w:jc w:val="both"/>
      </w:pPr>
      <w:r>
        <w:rPr>
          <w:bCs/>
        </w:rPr>
        <w:t>terroryzm, rewolucja, wojna domowa, powstanie, przewrót wojskowy lub cywilny,</w:t>
      </w:r>
    </w:p>
    <w:p w:rsidR="001D6BCE" w:rsidRDefault="003C5149">
      <w:pPr>
        <w:pStyle w:val="Standard"/>
        <w:numPr>
          <w:ilvl w:val="0"/>
          <w:numId w:val="15"/>
        </w:numPr>
        <w:tabs>
          <w:tab w:val="left" w:pos="426"/>
          <w:tab w:val="left" w:pos="993"/>
        </w:tabs>
        <w:spacing w:after="200" w:line="276" w:lineRule="auto"/>
        <w:ind w:left="0" w:firstLine="0"/>
        <w:jc w:val="both"/>
      </w:pPr>
      <w:r>
        <w:rPr>
          <w:bCs/>
        </w:rPr>
        <w:t>bunt, niepokoje, zamieszki, strajki, spowodowane przez osoby inne, niż personel Wykonawcy lub Podwykonawcy, gwałtowne zmiany ustroju politycznego,</w:t>
      </w:r>
    </w:p>
    <w:p w:rsidR="001D6BCE" w:rsidRDefault="003C5149">
      <w:pPr>
        <w:pStyle w:val="Standard"/>
        <w:numPr>
          <w:ilvl w:val="0"/>
          <w:numId w:val="15"/>
        </w:numPr>
        <w:tabs>
          <w:tab w:val="left" w:pos="426"/>
          <w:tab w:val="left" w:pos="993"/>
        </w:tabs>
        <w:spacing w:after="200" w:line="276" w:lineRule="auto"/>
        <w:ind w:left="0" w:firstLine="0"/>
        <w:jc w:val="both"/>
      </w:pPr>
      <w:r>
        <w:rPr>
          <w:bCs/>
        </w:rPr>
        <w:t>amunicja wojskowa, materiały wybuchowe, promieniowanie jonizujące lub skażenia radioaktywne z wyjątkiem tych, które mogą być przypisane użyciu przez Wykonawcy takiej amunicji, materiałów wybuchowych, promieniowania, radioaktywności;</w:t>
      </w:r>
    </w:p>
    <w:p w:rsidR="001D6BCE" w:rsidRDefault="003C5149">
      <w:pPr>
        <w:pStyle w:val="Standard"/>
        <w:numPr>
          <w:ilvl w:val="0"/>
          <w:numId w:val="15"/>
        </w:numPr>
        <w:tabs>
          <w:tab w:val="left" w:pos="426"/>
          <w:tab w:val="left" w:pos="993"/>
        </w:tabs>
        <w:spacing w:line="276" w:lineRule="auto"/>
        <w:ind w:left="0" w:firstLine="0"/>
        <w:jc w:val="both"/>
      </w:pPr>
      <w:r>
        <w:rPr>
          <w:bCs/>
        </w:rPr>
        <w:t>klęski żywiołowe takie jak na przykład trzęsienia ziemi, huragan, tajfun, niezwykłe mrozy, powodzie,</w:t>
      </w:r>
    </w:p>
    <w:p w:rsidR="001D6BCE" w:rsidRDefault="003C5149">
      <w:pPr>
        <w:pStyle w:val="Akapitzlist"/>
        <w:numPr>
          <w:ilvl w:val="0"/>
          <w:numId w:val="15"/>
        </w:numPr>
        <w:tabs>
          <w:tab w:val="left" w:pos="426"/>
          <w:tab w:val="left" w:pos="993"/>
        </w:tabs>
        <w:spacing w:line="276" w:lineRule="auto"/>
        <w:ind w:left="0" w:firstLine="0"/>
        <w:jc w:val="both"/>
      </w:pPr>
      <w:r>
        <w:lastRenderedPageBreak/>
        <w:t>epidemia lub pandemia (Wykonawca winien wykazać wpływ epidemii lub pandemii na możliwość wykonania przedmiotu umowy w szczególności:  ze względu na wzrost cen surowców, brak dostępności kadry, konieczność zmiany sposobu wykonania przedmiotu zamówienia, utrudnienia w transporcie i dostawie elementów zamówienia, termin realizacji przedmiotu umowy, zakres przedmiotu umowy).</w:t>
      </w:r>
    </w:p>
    <w:p w:rsidR="001D6BCE" w:rsidRDefault="003C5149">
      <w:pPr>
        <w:pStyle w:val="Standard"/>
        <w:numPr>
          <w:ilvl w:val="0"/>
          <w:numId w:val="108"/>
        </w:numPr>
        <w:tabs>
          <w:tab w:val="left" w:pos="426"/>
        </w:tabs>
        <w:spacing w:after="200" w:line="276" w:lineRule="auto"/>
        <w:ind w:left="0" w:firstLine="0"/>
        <w:jc w:val="both"/>
      </w:pPr>
      <w:r>
        <w:rPr>
          <w:bCs/>
        </w:rPr>
        <w:t>Strona, której dotyczą okoliczności Siły wyższej podejmie uzasadnione kroki w celu usunięcia przeszkód, aby wywiązać się ze swoich zobowiązań minimalizując zwłokę lub szkodę.</w:t>
      </w:r>
    </w:p>
    <w:p w:rsidR="001D6BCE" w:rsidRDefault="003C5149">
      <w:pPr>
        <w:pStyle w:val="Standard"/>
        <w:numPr>
          <w:ilvl w:val="0"/>
          <w:numId w:val="16"/>
        </w:numPr>
        <w:tabs>
          <w:tab w:val="left" w:pos="426"/>
        </w:tabs>
        <w:spacing w:after="200" w:line="276" w:lineRule="auto"/>
        <w:ind w:left="0" w:firstLine="0"/>
        <w:jc w:val="both"/>
      </w:pPr>
      <w:r>
        <w:rPr>
          <w:bCs/>
        </w:rPr>
        <w:t xml:space="preserve">Strony nie poniosą odpowiedzialności za rozwiązanie Umowy z powodu uchybienia, jeżeli ich opóźnienie w wywiązywaniu się lub inne niewypełnienie ich zobowiązań wynikających </w:t>
      </w:r>
      <w:r>
        <w:rPr>
          <w:bCs/>
        </w:rPr>
        <w:br/>
        <w:t xml:space="preserve">z Umowy jest wynikiem zdarzenia Siły wyższej. Zamawiający nie jest zobowiązany </w:t>
      </w:r>
      <w:r>
        <w:rPr>
          <w:bCs/>
        </w:rPr>
        <w:br/>
        <w:t>do płacenia odsetek od nieterminowych płatności, jeżeli jest to wynikiem zaistnienia Siły wyższej.</w:t>
      </w:r>
    </w:p>
    <w:p w:rsidR="001D6BCE" w:rsidRDefault="003C5149">
      <w:pPr>
        <w:pStyle w:val="Standard"/>
        <w:numPr>
          <w:ilvl w:val="0"/>
          <w:numId w:val="16"/>
        </w:numPr>
        <w:tabs>
          <w:tab w:val="left" w:pos="426"/>
        </w:tabs>
        <w:spacing w:after="200" w:line="276" w:lineRule="auto"/>
        <w:ind w:left="0" w:firstLine="0"/>
        <w:jc w:val="both"/>
      </w:pPr>
      <w:r>
        <w:rPr>
          <w:bCs/>
        </w:rPr>
        <w:t xml:space="preserve">Jeżeli zaistniały jakiekolwiek okoliczności Siły wyższej mogące mieć wpływ na wywiązanie się </w:t>
      </w:r>
      <w:r>
        <w:rPr>
          <w:bCs/>
        </w:rPr>
        <w:br/>
        <w:t xml:space="preserve">z jej zobowiązań, Strona ta powinna niezwłocznie powiadomić na piśmie drugą Stronę podając szczegóły dotyczące charakteru, prawdopodobnego okresu trwania i możliwych skutków takich okoliczności. O ile to technicznie możliwe, Wykonawca jest zobowiązany kontynuować wypełnianie swoich zobowiązań wynikających z Umowy stosując środki alternatywne po ich uprzedniej akceptacji przez Zamawiającego. </w:t>
      </w:r>
      <w:r>
        <w:t>Termin wykonania umowy zostaje wydłużony o okres występowania Siły wyższej pod warunkiem udokumentowania przez Wykonawcę wpływu siły wyższej na  brak dostępności bądź zwłokę w dostawach sprzętu bądź materiałów lub w inny sposób wpływających na zwłokę Wykonawcy w realizacji przedmiotu umowy.</w:t>
      </w:r>
    </w:p>
    <w:p w:rsidR="001D6BCE" w:rsidRDefault="003C5149">
      <w:pPr>
        <w:pStyle w:val="Standard"/>
        <w:numPr>
          <w:ilvl w:val="0"/>
          <w:numId w:val="16"/>
        </w:numPr>
        <w:tabs>
          <w:tab w:val="left" w:pos="426"/>
        </w:tabs>
        <w:spacing w:after="200" w:line="276" w:lineRule="auto"/>
        <w:ind w:left="0" w:firstLine="0"/>
        <w:jc w:val="both"/>
      </w:pPr>
      <w:r>
        <w:rPr>
          <w:bCs/>
        </w:rPr>
        <w:t>W przypadku zaistnienia okoliczności Siły wyższej i ich trwania przez okres 180 dni, niezależnie od jakiegokolwiek wydłużenia okresu realizacji, jakie może zostać przyznane Wykonawcy z wyżej wymienionej przyczyny, każda ze stron jest uprawniona do odstąpienia od umowy.</w:t>
      </w:r>
    </w:p>
    <w:p w:rsidR="001D6BCE" w:rsidRDefault="001D6BCE">
      <w:pPr>
        <w:pStyle w:val="Standard"/>
        <w:spacing w:line="276" w:lineRule="auto"/>
        <w:rPr>
          <w:b/>
          <w:shd w:val="clear" w:color="auto" w:fill="FFFF00"/>
        </w:rPr>
      </w:pPr>
    </w:p>
    <w:p w:rsidR="001D6BCE" w:rsidRDefault="003C5149">
      <w:pPr>
        <w:pStyle w:val="Standard"/>
        <w:spacing w:line="276" w:lineRule="auto"/>
        <w:jc w:val="center"/>
      </w:pPr>
      <w:r>
        <w:rPr>
          <w:b/>
        </w:rPr>
        <w:t>§ 15</w:t>
      </w:r>
    </w:p>
    <w:p w:rsidR="001D6BCE" w:rsidRDefault="003C5149">
      <w:pPr>
        <w:pStyle w:val="Standard"/>
        <w:spacing w:line="276" w:lineRule="auto"/>
        <w:jc w:val="center"/>
      </w:pPr>
      <w:r>
        <w:rPr>
          <w:b/>
        </w:rPr>
        <w:t>[Cesja na rzecz osób trzecich]</w:t>
      </w:r>
    </w:p>
    <w:p w:rsidR="001D6BCE" w:rsidRDefault="001D6BCE">
      <w:pPr>
        <w:pStyle w:val="Standard"/>
        <w:spacing w:line="276" w:lineRule="auto"/>
        <w:jc w:val="center"/>
        <w:rPr>
          <w:b/>
          <w:shd w:val="clear" w:color="auto" w:fill="FFFF00"/>
        </w:rPr>
      </w:pPr>
    </w:p>
    <w:p w:rsidR="001D6BCE" w:rsidRDefault="003C5149">
      <w:pPr>
        <w:pStyle w:val="Tekstpodstawowy21"/>
        <w:tabs>
          <w:tab w:val="clear" w:pos="1152"/>
        </w:tabs>
        <w:overflowPunct w:val="0"/>
        <w:spacing w:line="276" w:lineRule="auto"/>
      </w:pPr>
      <w:r>
        <w:rPr>
          <w:rFonts w:ascii="Times New Roman" w:hAnsi="Times New Roman" w:cs="Times New Roman"/>
          <w:sz w:val="24"/>
          <w:szCs w:val="24"/>
          <w:lang w:eastAsia="pl-PL"/>
        </w:rPr>
        <w:t>Strony zgodnie postanawiają, że wzajemne wierzytelności wynikające z umowy nie mogą być przedmiotem przelewu, cesji, przekazu, zbycia oraz zastawienia na rzecz osób trzecich, a także zobowiązania z tytułu rękojmi i gwarancji ciążących na Wykonawcy z wyjątkiem: przekazu wynagrodzenia zgodnie z art. 921</w:t>
      </w:r>
      <w:r>
        <w:rPr>
          <w:rFonts w:ascii="Times New Roman" w:hAnsi="Times New Roman" w:cs="Times New Roman"/>
          <w:sz w:val="24"/>
          <w:szCs w:val="24"/>
          <w:vertAlign w:val="superscript"/>
          <w:lang w:eastAsia="pl-PL"/>
        </w:rPr>
        <w:t>1</w:t>
      </w:r>
      <w:r>
        <w:rPr>
          <w:rFonts w:ascii="Times New Roman" w:hAnsi="Times New Roman" w:cs="Times New Roman"/>
          <w:sz w:val="24"/>
          <w:szCs w:val="24"/>
          <w:lang w:eastAsia="pl-PL"/>
        </w:rPr>
        <w:t xml:space="preserve"> Kodeksu cywilnego na rzecz podwykonawcy zatwierdzonego przez Zamawiającego.</w:t>
      </w:r>
    </w:p>
    <w:p w:rsidR="001D6BCE" w:rsidRDefault="001D6BCE">
      <w:pPr>
        <w:pStyle w:val="Standard"/>
        <w:spacing w:after="5" w:line="276" w:lineRule="auto"/>
        <w:ind w:left="561" w:hanging="7"/>
        <w:jc w:val="center"/>
        <w:rPr>
          <w:b/>
          <w:shd w:val="clear" w:color="auto" w:fill="FFFF00"/>
        </w:rPr>
      </w:pPr>
    </w:p>
    <w:p w:rsidR="001D6BCE" w:rsidRDefault="003C5149">
      <w:pPr>
        <w:pStyle w:val="Standard"/>
        <w:spacing w:after="5" w:line="276" w:lineRule="auto"/>
        <w:ind w:hanging="7"/>
        <w:jc w:val="center"/>
        <w:rPr>
          <w:b/>
        </w:rPr>
      </w:pPr>
      <w:r>
        <w:rPr>
          <w:b/>
        </w:rPr>
        <w:t>§ 16</w:t>
      </w:r>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[Przekazywanie informacji]</w:t>
      </w:r>
    </w:p>
    <w:p w:rsidR="001D6BCE" w:rsidRDefault="003C5149">
      <w:pPr>
        <w:pStyle w:val="Standard"/>
        <w:spacing w:after="62" w:line="276" w:lineRule="auto"/>
        <w:ind w:left="427"/>
        <w:jc w:val="both"/>
      </w:pPr>
      <w:r>
        <w:rPr>
          <w:b/>
          <w:shd w:val="clear" w:color="auto" w:fill="FFFF00"/>
        </w:rPr>
        <w:t xml:space="preserve"> </w:t>
      </w:r>
    </w:p>
    <w:p w:rsidR="001D6BCE" w:rsidRDefault="003C5149">
      <w:pPr>
        <w:pStyle w:val="Standard"/>
        <w:numPr>
          <w:ilvl w:val="0"/>
          <w:numId w:val="109"/>
        </w:numPr>
        <w:tabs>
          <w:tab w:val="left" w:pos="426"/>
        </w:tabs>
        <w:spacing w:after="14" w:line="276" w:lineRule="auto"/>
        <w:ind w:left="0"/>
        <w:jc w:val="both"/>
      </w:pPr>
      <w:r>
        <w:t>Osobami upoważnionymi do kontaktów w sprawach związanych z realizacją umowy są:</w:t>
      </w:r>
    </w:p>
    <w:p w:rsidR="001D6BCE" w:rsidRDefault="003C5149">
      <w:pPr>
        <w:pStyle w:val="Akapitzlist"/>
        <w:numPr>
          <w:ilvl w:val="0"/>
          <w:numId w:val="110"/>
        </w:numPr>
        <w:tabs>
          <w:tab w:val="left" w:pos="852"/>
        </w:tabs>
        <w:spacing w:after="14" w:line="276" w:lineRule="auto"/>
        <w:ind w:left="426" w:hanging="426"/>
      </w:pPr>
      <w:r>
        <w:t xml:space="preserve">ze strony Zamawiającego: Sławomir Żbikowski, nr tel. 957 287 831, </w:t>
      </w:r>
      <w:r>
        <w:br/>
        <w:t xml:space="preserve">e-mail: </w:t>
      </w:r>
      <w:hyperlink r:id="rId7" w:history="1">
        <w:r>
          <w:rPr>
            <w:rStyle w:val="Internetlink"/>
          </w:rPr>
          <w:t>s.zbikowski@mzk-gorzow.com.pl</w:t>
        </w:r>
      </w:hyperlink>
      <w:r>
        <w:t>.;</w:t>
      </w:r>
    </w:p>
    <w:p w:rsidR="001D6BCE" w:rsidRDefault="003C5149">
      <w:pPr>
        <w:pStyle w:val="Akapitzlist"/>
        <w:numPr>
          <w:ilvl w:val="0"/>
          <w:numId w:val="66"/>
        </w:numPr>
        <w:tabs>
          <w:tab w:val="left" w:pos="852"/>
        </w:tabs>
        <w:spacing w:after="14" w:line="276" w:lineRule="auto"/>
        <w:ind w:left="426" w:hanging="426"/>
      </w:pPr>
      <w:r>
        <w:t xml:space="preserve">ze strony Wykonawcy:………………….., nr </w:t>
      </w:r>
      <w:proofErr w:type="spellStart"/>
      <w:r>
        <w:t>tel</w:t>
      </w:r>
      <w:proofErr w:type="spellEnd"/>
      <w:r>
        <w:t>……………., e-mail</w:t>
      </w:r>
      <w:r>
        <w:tab/>
        <w:t>…………….;</w:t>
      </w:r>
    </w:p>
    <w:p w:rsidR="001D6BCE" w:rsidRDefault="003C5149">
      <w:pPr>
        <w:pStyle w:val="Standard"/>
        <w:numPr>
          <w:ilvl w:val="0"/>
          <w:numId w:val="29"/>
        </w:numPr>
        <w:tabs>
          <w:tab w:val="left" w:pos="426"/>
        </w:tabs>
        <w:spacing w:after="14" w:line="276" w:lineRule="auto"/>
        <w:ind w:left="0"/>
        <w:jc w:val="both"/>
      </w:pPr>
      <w:r>
        <w:t xml:space="preserve">Przewidziana lub związana z Umową wymiana informacji, stanowisk, wniosków, zapytań itp. dokonywana będzie każdorazowo w pierwszej kolejności za pośrednictwem poczty elektronicznej </w:t>
      </w:r>
      <w:r>
        <w:br/>
        <w:t>na adresy osób wskazanych w ust. 1, z zastrzeżeniem przewidzianej Umową lub przepisami prawa koniecznością zachowania formy pisemnej bądź innej.</w:t>
      </w:r>
    </w:p>
    <w:p w:rsidR="001D6BCE" w:rsidRDefault="003C5149">
      <w:pPr>
        <w:pStyle w:val="Standard"/>
        <w:numPr>
          <w:ilvl w:val="0"/>
          <w:numId w:val="29"/>
        </w:numPr>
        <w:tabs>
          <w:tab w:val="left" w:pos="426"/>
        </w:tabs>
        <w:spacing w:after="14" w:line="276" w:lineRule="auto"/>
        <w:ind w:left="0"/>
        <w:jc w:val="both"/>
      </w:pPr>
      <w:r>
        <w:lastRenderedPageBreak/>
        <w:t xml:space="preserve">Wszelkie oświadczenia wymagające dla swej ważności zachowania formy pisemnej, Strony doręczać będą na adres siedziby drugiej Strony, wskazany w komparycji Umowy, lub inny wskazany pisemnie pod rygorem nieważności przez Stronę, adres dla doręczeń.  </w:t>
      </w:r>
    </w:p>
    <w:p w:rsidR="001D6BCE" w:rsidRDefault="003C5149">
      <w:pPr>
        <w:pStyle w:val="Standard"/>
        <w:numPr>
          <w:ilvl w:val="0"/>
          <w:numId w:val="29"/>
        </w:numPr>
        <w:tabs>
          <w:tab w:val="left" w:pos="426"/>
        </w:tabs>
        <w:spacing w:after="14" w:line="276" w:lineRule="auto"/>
        <w:ind w:left="0"/>
        <w:jc w:val="both"/>
      </w:pPr>
      <w:r>
        <w:t>Strony zgodnie postanawiają, iż wszelka korespondencja, jednakże z wyłączeniem korespondencji przesłanej listem poleconym, otrzymana w dniu innym niż dzień roboczy albo w dniu roboczym po godzinie 15:00 (słownie: piętnastej) w miejscu otrzymania, będzie uznawana za doręczoną pierwszego następnego dnia roboczego.</w:t>
      </w:r>
    </w:p>
    <w:p w:rsidR="001D6BCE" w:rsidRDefault="003C5149">
      <w:pPr>
        <w:pStyle w:val="Standard"/>
        <w:numPr>
          <w:ilvl w:val="0"/>
          <w:numId w:val="29"/>
        </w:numPr>
        <w:tabs>
          <w:tab w:val="left" w:pos="426"/>
        </w:tabs>
        <w:spacing w:after="59" w:line="276" w:lineRule="auto"/>
        <w:ind w:left="0" w:hanging="7"/>
        <w:jc w:val="both"/>
      </w:pPr>
      <w:r>
        <w:t>Każda ze Stron uprawniona jest do samodzielnej osoby ze swej strony upoważnionej do kontaktu, poprzez złożenie odpowiedniego oświadczenia drugiej stronie na adres e-mail drugiej strony wskazanej w ust. 1.</w:t>
      </w:r>
    </w:p>
    <w:p w:rsidR="001D6BCE" w:rsidRDefault="003C5149">
      <w:pPr>
        <w:pStyle w:val="Standard"/>
        <w:spacing w:after="59" w:line="276" w:lineRule="auto"/>
        <w:jc w:val="center"/>
        <w:rPr>
          <w:b/>
        </w:rPr>
      </w:pPr>
      <w:r>
        <w:rPr>
          <w:b/>
        </w:rPr>
        <w:t>§ 17</w:t>
      </w:r>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[Prawa autorskie, licencja oraz serwisowanie]</w:t>
      </w:r>
    </w:p>
    <w:p w:rsidR="001D6BCE" w:rsidRDefault="003C5149">
      <w:pPr>
        <w:pStyle w:val="Standard"/>
        <w:spacing w:after="48" w:line="276" w:lineRule="auto"/>
        <w:ind w:left="427"/>
        <w:jc w:val="both"/>
      </w:pPr>
      <w:r>
        <w:rPr>
          <w:b/>
          <w:shd w:val="clear" w:color="auto" w:fill="FFFF00"/>
        </w:rPr>
        <w:t xml:space="preserve"> </w:t>
      </w:r>
    </w:p>
    <w:p w:rsidR="001D6BCE" w:rsidRDefault="003C5149">
      <w:pPr>
        <w:pStyle w:val="Standard"/>
        <w:spacing w:after="36" w:line="276" w:lineRule="auto"/>
        <w:jc w:val="both"/>
      </w:pPr>
      <w:r>
        <w:t>Warunki umowy w zakresie praw autorskich, licencji, kodów źródłowych oraz serwisów gwarancyjnych stanowią załącznik nr 4 do niniejszej Umowy.</w:t>
      </w:r>
    </w:p>
    <w:p w:rsidR="001D6BCE" w:rsidRDefault="001D6BCE">
      <w:pPr>
        <w:pStyle w:val="Standard"/>
        <w:spacing w:after="62" w:line="276" w:lineRule="auto"/>
        <w:rPr>
          <w:b/>
          <w:shd w:val="clear" w:color="auto" w:fill="FFFF00"/>
        </w:rPr>
      </w:pPr>
    </w:p>
    <w:p w:rsidR="001D6BCE" w:rsidRDefault="003C5149">
      <w:pPr>
        <w:pStyle w:val="Standard"/>
        <w:spacing w:after="62" w:line="276" w:lineRule="auto"/>
        <w:ind w:hanging="7"/>
        <w:jc w:val="center"/>
        <w:rPr>
          <w:b/>
        </w:rPr>
      </w:pPr>
      <w:r>
        <w:rPr>
          <w:b/>
        </w:rPr>
        <w:t>§ 18</w:t>
      </w:r>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[Bezpieczeństwo informacji]</w:t>
      </w:r>
    </w:p>
    <w:p w:rsidR="001D6BCE" w:rsidRDefault="003C5149">
      <w:pPr>
        <w:pStyle w:val="Standard"/>
        <w:spacing w:after="82" w:line="276" w:lineRule="auto"/>
        <w:ind w:left="709" w:hanging="284"/>
      </w:pPr>
      <w:r>
        <w:rPr>
          <w:b/>
          <w:shd w:val="clear" w:color="auto" w:fill="FFFF00"/>
        </w:rPr>
        <w:t xml:space="preserve"> </w:t>
      </w:r>
    </w:p>
    <w:p w:rsidR="001D6BCE" w:rsidRDefault="003C5149">
      <w:pPr>
        <w:pStyle w:val="Standard"/>
        <w:numPr>
          <w:ilvl w:val="0"/>
          <w:numId w:val="111"/>
        </w:numPr>
        <w:tabs>
          <w:tab w:val="left" w:pos="426"/>
        </w:tabs>
        <w:spacing w:after="14" w:line="276" w:lineRule="auto"/>
        <w:ind w:left="0"/>
        <w:jc w:val="both"/>
      </w:pPr>
      <w:r>
        <w:t xml:space="preserve">Strony zobowiązują się do zachowania w tajemnicy, w trakcie trwania Umowy, a także </w:t>
      </w:r>
      <w:r>
        <w:br/>
        <w:t>w okresie 10 (słownie: dziesięć) lat po jej wykonaniu rozwiązaniu lub odstąpieniu od niej, wszelkich informacji, które powzięły w związku z realizacją Umowy, chyba że informacje te są powszechnie znane lub publicznie dostępne, z zastrzeżeniem, że nie zostały one ujawnione wskutek naruszenia praw drugiej Strony. Zamawiający ma prawo do udostępniania treści Umowy oraz informacji z nią związanych, jeśli stanowią one informację publiczną w rozumieniu ustawy o dostępie do informacji publicznej.</w:t>
      </w:r>
    </w:p>
    <w:p w:rsidR="001D6BCE" w:rsidRDefault="003C5149">
      <w:pPr>
        <w:pStyle w:val="Standard"/>
        <w:numPr>
          <w:ilvl w:val="0"/>
          <w:numId w:val="27"/>
        </w:numPr>
        <w:tabs>
          <w:tab w:val="left" w:pos="426"/>
        </w:tabs>
        <w:spacing w:after="14" w:line="276" w:lineRule="auto"/>
        <w:ind w:left="0"/>
        <w:jc w:val="both"/>
      </w:pPr>
      <w:r>
        <w:t>Zobowiązanie do zachowania poufności obejmuje wszystkie informacje uzyskane przez Wykonawcę, a wynikające z dostarczonych przez Zamawiającego dokumentów oraz materiałów utrwalonych metodą elektroniczną albo innymi środkami technicznymi.</w:t>
      </w:r>
    </w:p>
    <w:p w:rsidR="001D6BCE" w:rsidRDefault="003C5149">
      <w:pPr>
        <w:pStyle w:val="Standard"/>
        <w:numPr>
          <w:ilvl w:val="0"/>
          <w:numId w:val="27"/>
        </w:numPr>
        <w:tabs>
          <w:tab w:val="left" w:pos="426"/>
        </w:tabs>
        <w:spacing w:after="14" w:line="276" w:lineRule="auto"/>
        <w:ind w:left="0"/>
        <w:jc w:val="both"/>
      </w:pPr>
      <w:r>
        <w:t>Wykonawca zobowiązany jest do zabezpieczenia, ze szczególną starannością, przed niepowołanym ujawnieniem dokumentów i materiałów określonych w ust. 2.</w:t>
      </w:r>
    </w:p>
    <w:p w:rsidR="001D6BCE" w:rsidRDefault="003C5149">
      <w:pPr>
        <w:pStyle w:val="Standard"/>
        <w:numPr>
          <w:ilvl w:val="0"/>
          <w:numId w:val="27"/>
        </w:numPr>
        <w:tabs>
          <w:tab w:val="left" w:pos="426"/>
        </w:tabs>
        <w:spacing w:after="14" w:line="276" w:lineRule="auto"/>
        <w:ind w:left="0"/>
        <w:jc w:val="both"/>
      </w:pPr>
      <w:r>
        <w:t xml:space="preserve">Wykonawca jest zobowiązany poinformować osoby wykonujące w jego imieniu zadania związane z realizacją umowy o obowiązku zachowania w tajemnicy przetwarzanych informacji oraz sposobów ich zabezpieczenia.  </w:t>
      </w:r>
    </w:p>
    <w:p w:rsidR="001D6BCE" w:rsidRDefault="003C5149">
      <w:pPr>
        <w:pStyle w:val="Standard"/>
        <w:numPr>
          <w:ilvl w:val="0"/>
          <w:numId w:val="27"/>
        </w:numPr>
        <w:tabs>
          <w:tab w:val="left" w:pos="426"/>
        </w:tabs>
        <w:spacing w:after="14" w:line="276" w:lineRule="auto"/>
        <w:ind w:left="0"/>
        <w:jc w:val="both"/>
      </w:pPr>
      <w:r>
        <w:t xml:space="preserve">W szczególności Wykonawca jest zobowiązany zachować w tajemnicy pozyskane </w:t>
      </w:r>
      <w:r>
        <w:br/>
        <w:t xml:space="preserve">od Zamawiającego informacje dotyczące rozmieszczenia i konfiguracji infrastruktury techniczno-systemowej sieci oraz stosowanych zabezpieczeń.  </w:t>
      </w:r>
    </w:p>
    <w:p w:rsidR="001D6BCE" w:rsidRDefault="003C5149">
      <w:pPr>
        <w:pStyle w:val="Standard"/>
        <w:numPr>
          <w:ilvl w:val="0"/>
          <w:numId w:val="27"/>
        </w:numPr>
        <w:tabs>
          <w:tab w:val="left" w:pos="426"/>
        </w:tabs>
        <w:spacing w:after="14" w:line="276" w:lineRule="auto"/>
        <w:ind w:left="0"/>
        <w:jc w:val="both"/>
      </w:pPr>
      <w:r>
        <w:t xml:space="preserve">Informacje uzyskane przez Wykonawcę w wyniku realizacji Umowy nie mogą być wykorzystane do innego celu niż do realizacji umowy.  </w:t>
      </w:r>
    </w:p>
    <w:p w:rsidR="001D6BCE" w:rsidRDefault="003C5149">
      <w:pPr>
        <w:pStyle w:val="Standard"/>
        <w:numPr>
          <w:ilvl w:val="0"/>
          <w:numId w:val="27"/>
        </w:numPr>
        <w:tabs>
          <w:tab w:val="left" w:pos="426"/>
        </w:tabs>
        <w:spacing w:after="14" w:line="276" w:lineRule="auto"/>
        <w:ind w:left="0"/>
        <w:jc w:val="both"/>
      </w:pPr>
      <w:r>
        <w:t>Zobowiązanie do zachowania w tajemnicy nie dotyczy informacji, które:</w:t>
      </w:r>
    </w:p>
    <w:p w:rsidR="001D6BCE" w:rsidRDefault="003C5149">
      <w:pPr>
        <w:pStyle w:val="Standard"/>
        <w:numPr>
          <w:ilvl w:val="1"/>
          <w:numId w:val="24"/>
        </w:numPr>
        <w:tabs>
          <w:tab w:val="left" w:pos="426"/>
        </w:tabs>
        <w:spacing w:after="5" w:line="276" w:lineRule="auto"/>
        <w:ind w:left="0"/>
        <w:jc w:val="both"/>
      </w:pPr>
      <w:r>
        <w:t>stały się publicznie dostępne bez naruszenia przez Wykonawcę postanowień umowy,</w:t>
      </w:r>
    </w:p>
    <w:p w:rsidR="001D6BCE" w:rsidRDefault="003C5149">
      <w:pPr>
        <w:pStyle w:val="Standard"/>
        <w:numPr>
          <w:ilvl w:val="1"/>
          <w:numId w:val="24"/>
        </w:numPr>
        <w:tabs>
          <w:tab w:val="left" w:pos="426"/>
        </w:tabs>
        <w:spacing w:after="5" w:line="276" w:lineRule="auto"/>
        <w:ind w:left="0"/>
        <w:jc w:val="both"/>
      </w:pPr>
      <w:r>
        <w:t xml:space="preserve">były znane przed otrzymaniem ich od Zamawiającego i nie były objęte zobowiązaniem </w:t>
      </w:r>
      <w:r>
        <w:br/>
        <w:t>do zachowania w tajemnicy wobec jakiegokolwiek podmiotu,</w:t>
      </w:r>
    </w:p>
    <w:p w:rsidR="001D6BCE" w:rsidRDefault="003C5149">
      <w:pPr>
        <w:pStyle w:val="Standard"/>
        <w:numPr>
          <w:ilvl w:val="1"/>
          <w:numId w:val="24"/>
        </w:numPr>
        <w:tabs>
          <w:tab w:val="left" w:pos="426"/>
        </w:tabs>
        <w:spacing w:after="5" w:line="276" w:lineRule="auto"/>
        <w:ind w:left="0"/>
        <w:jc w:val="both"/>
      </w:pPr>
      <w:r>
        <w:t>podlegają ujawnieniu na mocy przepisów prawa.</w:t>
      </w:r>
    </w:p>
    <w:p w:rsidR="001D6BCE" w:rsidRDefault="003C5149">
      <w:pPr>
        <w:pStyle w:val="Standard"/>
        <w:numPr>
          <w:ilvl w:val="0"/>
          <w:numId w:val="27"/>
        </w:numPr>
        <w:tabs>
          <w:tab w:val="left" w:pos="426"/>
        </w:tabs>
        <w:spacing w:after="14" w:line="276" w:lineRule="auto"/>
        <w:ind w:left="0"/>
        <w:jc w:val="both"/>
      </w:pPr>
      <w:r>
        <w:t xml:space="preserve">W terminie 5 dni roboczych od rozwiązania lub wygaśnięcia umowy Wykonawca zobowiązany jest do zwrotu Zamawiającemu lub zniszczenia wszelkich materiałów zawierających informację stanowiącą </w:t>
      </w:r>
      <w:r>
        <w:lastRenderedPageBreak/>
        <w:t>tajemnicę Zamawiającego, jakie otrzymał lub wytworzył w związku z wykonywaniem umowy, za wyjątkiem jednej kopii ww. materiałów niezbędnych do ewentualnego dochodzenia roszczeń, które zostaną zniszczone z upływem terminu przedawnienia roszczeń. Wykonawca zapewni tym materiałom ochronę w stopniu co najmniej równym poziomowi ochrony, na jakim chroni własne informacje.</w:t>
      </w:r>
    </w:p>
    <w:p w:rsidR="001D6BCE" w:rsidRDefault="003C5149">
      <w:pPr>
        <w:pStyle w:val="Standard"/>
        <w:numPr>
          <w:ilvl w:val="0"/>
          <w:numId w:val="27"/>
        </w:numPr>
        <w:tabs>
          <w:tab w:val="left" w:pos="426"/>
        </w:tabs>
        <w:spacing w:after="14" w:line="276" w:lineRule="auto"/>
        <w:ind w:left="0"/>
        <w:jc w:val="both"/>
      </w:pPr>
      <w:r>
        <w:t>Potwierdzenie zwrotu materiałów, o których mowa w ust. 8 dokumentuje się w protokole, który podpisują Zamawiający i Wykonawca. Niezwłocznie po upływie terminu przedawnienia potencjalnych roszczeń Wykonawca informuje pisemnie Zamawiającego o zniszczeniu kopii materiałów, z podaniem metody,  pozostawionych do ewentualnego dochodzenia roszczeń.</w:t>
      </w:r>
    </w:p>
    <w:p w:rsidR="001D6BCE" w:rsidRDefault="003C5149">
      <w:pPr>
        <w:pStyle w:val="Standard"/>
        <w:numPr>
          <w:ilvl w:val="0"/>
          <w:numId w:val="27"/>
        </w:numPr>
        <w:tabs>
          <w:tab w:val="left" w:pos="426"/>
        </w:tabs>
        <w:spacing w:after="14" w:line="276" w:lineRule="auto"/>
        <w:ind w:left="0"/>
        <w:jc w:val="both"/>
      </w:pPr>
      <w:r>
        <w:t>Osoby wykonujące zadania w związku z realizacją umowy na terenie budynków, pomieszczeń lub części pomieszczeń użytkowanych przez Zamawiającego lub udostępnionych na potrzeby realizacji umowy, są zobowiązane do przestrzegania obowiązujących u Zamawiającego uregulowań wewnętrznych dotyczących bezpieczeństwa informacji. Wszystkie osoby biorące udział w realizacji przedmiotu umowy zostaną poinformowane przez Wykonawcę o poufnym charakterze informacji oraz zobowiązane do zachowania ich w poufności. Wykonawca odpowiedzialny jest za wszelkie naruszenia dokonane przez takie osoby, włącznie z odpowiedzialnością materialną.</w:t>
      </w:r>
    </w:p>
    <w:p w:rsidR="001D6BCE" w:rsidRDefault="003C5149">
      <w:pPr>
        <w:pStyle w:val="Standard"/>
        <w:numPr>
          <w:ilvl w:val="0"/>
          <w:numId w:val="27"/>
        </w:numPr>
        <w:tabs>
          <w:tab w:val="left" w:pos="426"/>
        </w:tabs>
        <w:spacing w:line="276" w:lineRule="auto"/>
        <w:ind w:left="0"/>
        <w:jc w:val="both"/>
      </w:pPr>
      <w:r>
        <w:t xml:space="preserve">Zamawiający zastrzega sobie możliwość dochodzenia roszczeń wobec Wykonawcy, </w:t>
      </w:r>
      <w:r>
        <w:br/>
        <w:t>w wypadku wyrządzenia przez niego szkód Zamawiającemu lub osobom trzecim, będących wynikiem naruszenia bezpieczeństwa informacji, na zasadach określonych w Kodeksie cywilnym.</w:t>
      </w:r>
    </w:p>
    <w:p w:rsidR="001D6BCE" w:rsidRDefault="001D6BCE">
      <w:pPr>
        <w:pStyle w:val="Standard"/>
        <w:spacing w:line="276" w:lineRule="auto"/>
        <w:jc w:val="center"/>
        <w:rPr>
          <w:b/>
          <w:shd w:val="clear" w:color="auto" w:fill="FFFF00"/>
        </w:rPr>
      </w:pPr>
    </w:p>
    <w:p w:rsidR="001D6BCE" w:rsidRDefault="003C5149">
      <w:pPr>
        <w:pStyle w:val="Standard"/>
        <w:spacing w:line="276" w:lineRule="auto"/>
        <w:jc w:val="center"/>
      </w:pPr>
      <w:r>
        <w:rPr>
          <w:b/>
        </w:rPr>
        <w:t>§ 19</w:t>
      </w:r>
    </w:p>
    <w:p w:rsidR="001D6BCE" w:rsidRDefault="003C5149">
      <w:pPr>
        <w:pStyle w:val="Standard"/>
        <w:spacing w:line="276" w:lineRule="auto"/>
        <w:jc w:val="center"/>
      </w:pPr>
      <w:r>
        <w:rPr>
          <w:b/>
        </w:rPr>
        <w:t>[Ochrona danych osobowych</w:t>
      </w:r>
      <w:r>
        <w:t>]</w:t>
      </w:r>
    </w:p>
    <w:p w:rsidR="001D6BCE" w:rsidRDefault="001D6BCE">
      <w:pPr>
        <w:pStyle w:val="Standard"/>
        <w:spacing w:line="276" w:lineRule="auto"/>
        <w:rPr>
          <w:b/>
        </w:rPr>
      </w:pPr>
    </w:p>
    <w:p w:rsidR="001D6BCE" w:rsidRDefault="003C5149">
      <w:pPr>
        <w:pStyle w:val="Akapitzlist"/>
        <w:numPr>
          <w:ilvl w:val="3"/>
          <w:numId w:val="35"/>
        </w:numPr>
        <w:tabs>
          <w:tab w:val="left" w:pos="426"/>
        </w:tabs>
        <w:spacing w:line="276" w:lineRule="auto"/>
        <w:ind w:left="0" w:firstLine="0"/>
        <w:jc w:val="both"/>
      </w:pPr>
      <w:r>
        <w:t xml:space="preserve">Klauzula RODO realizująca obowiązek informacyjny Zamawiającego stanowi załącznik nr 13 </w:t>
      </w:r>
      <w:r>
        <w:br/>
        <w:t>do niniejszej umowy.</w:t>
      </w:r>
    </w:p>
    <w:p w:rsidR="001D6BCE" w:rsidRDefault="003C5149">
      <w:pPr>
        <w:pStyle w:val="Akapitzlist"/>
        <w:numPr>
          <w:ilvl w:val="3"/>
          <w:numId w:val="35"/>
        </w:numPr>
        <w:tabs>
          <w:tab w:val="left" w:pos="426"/>
        </w:tabs>
        <w:spacing w:line="276" w:lineRule="auto"/>
        <w:ind w:left="0" w:firstLine="0"/>
        <w:jc w:val="both"/>
      </w:pPr>
      <w:r>
        <w:t xml:space="preserve">Strony oświadczają, że wypełniły obowiązki informacyjne przewidziane w art. 13 lub art. 14 Rozporządzenia Parlamentu Europejskiego i Rady (UE) 2016/679 z dnia 27 kwietnia 2016 r. </w:t>
      </w:r>
      <w:r>
        <w:br/>
        <w:t xml:space="preserve">w sprawie ochrony osób fizycznych w związku z przetwarzaniem danych osobowych i w sprawie swobodnego przepływu takich danych oraz uchylenia dyrektywy 95/46/WE (ogólne rozporządzenie </w:t>
      </w:r>
      <w:r>
        <w:br/>
        <w:t>o ochronie danych) wobec osób fizycznych, od których dane osobowe bezpośrednio lub pośrednio pozyskano w celu wykonania niniejszego zamówienia.</w:t>
      </w:r>
    </w:p>
    <w:p w:rsidR="001D6BCE" w:rsidRDefault="003C5149">
      <w:pPr>
        <w:pStyle w:val="Akapitzlist"/>
        <w:numPr>
          <w:ilvl w:val="3"/>
          <w:numId w:val="35"/>
        </w:numPr>
        <w:tabs>
          <w:tab w:val="left" w:pos="426"/>
        </w:tabs>
        <w:spacing w:line="276" w:lineRule="auto"/>
        <w:ind w:left="0" w:firstLine="0"/>
        <w:jc w:val="both"/>
      </w:pPr>
      <w:r>
        <w:t xml:space="preserve">Wykonawca oświadcza, że powierzenie Zamawiającemu dane osobowe zostały zgromadzone zgodnie z obowiązującym prawem i jako administrator tych danych osobowych lub podmiot upoważniony do administrowania tymi danymi jest upoważniony do ich dalszego powierzenia, </w:t>
      </w:r>
      <w:r>
        <w:br/>
        <w:t>zaś Zamawiający zobowiązuje się przy przetwarzaniu powierzonych mu danych osobowych do ich zabezpieczenia poprzez podjęcie odpowiednich środków technicznych i organizacyjnych, wymaganych prawem.</w:t>
      </w:r>
    </w:p>
    <w:p w:rsidR="001D6BCE" w:rsidRDefault="003C5149">
      <w:pPr>
        <w:pStyle w:val="Standard"/>
        <w:numPr>
          <w:ilvl w:val="3"/>
          <w:numId w:val="35"/>
        </w:numPr>
        <w:tabs>
          <w:tab w:val="left" w:pos="426"/>
        </w:tabs>
        <w:spacing w:after="14" w:line="276" w:lineRule="auto"/>
        <w:ind w:left="0" w:firstLine="0"/>
        <w:jc w:val="both"/>
      </w:pPr>
      <w:r>
        <w:t>W przypadku, gdy w ramach wykonywania Umowy zaistnieje konieczność uzyskania przez Wykonawcę dostępu do danych osobowych, których administratorem jest Zamawiający, Strony zawrą umowę o powierzenie przetwarzania danych osobowych, w której określą zakres i cel powierzonego Wykonawcy przetwarzania takich danych osobowych.</w:t>
      </w:r>
    </w:p>
    <w:p w:rsidR="001D6BCE" w:rsidRDefault="003C5149">
      <w:pPr>
        <w:pStyle w:val="Standard"/>
        <w:numPr>
          <w:ilvl w:val="3"/>
          <w:numId w:val="35"/>
        </w:numPr>
        <w:tabs>
          <w:tab w:val="left" w:pos="426"/>
        </w:tabs>
        <w:spacing w:after="14" w:line="276" w:lineRule="auto"/>
        <w:ind w:left="0" w:firstLine="0"/>
        <w:jc w:val="both"/>
      </w:pPr>
      <w:r>
        <w:t>Wykonawca przy wykonaniu Umowy zobowiązuje się do przestrzegania przepisów o ochronie danych osobowych. Obowiązek ten spoczywa również na pracownikach Wykonawcy.</w:t>
      </w:r>
    </w:p>
    <w:p w:rsidR="001D6BCE" w:rsidRDefault="003C5149">
      <w:pPr>
        <w:pStyle w:val="Standard"/>
        <w:numPr>
          <w:ilvl w:val="3"/>
          <w:numId w:val="35"/>
        </w:numPr>
        <w:tabs>
          <w:tab w:val="left" w:pos="426"/>
        </w:tabs>
        <w:spacing w:after="14" w:line="276" w:lineRule="auto"/>
        <w:ind w:left="0" w:firstLine="0"/>
        <w:jc w:val="both"/>
      </w:pPr>
      <w:r>
        <w:t>Zamawiający upoważnia Wykonawcę, w tym wyznaczone przez niego osoby do przetwarzania danych osobowych w postaci wizerunku osób zapisanych na nośnikach danych w trakcie uruchamiania i prowadzenia prób działania systemu monitoringu w zakresie koniecznym do wypełnienia zobowiązania z tytułu zrealizowania zapisów niniejszej umowy.</w:t>
      </w:r>
    </w:p>
    <w:p w:rsidR="001D6BCE" w:rsidRDefault="003C5149">
      <w:pPr>
        <w:pStyle w:val="Standard"/>
        <w:numPr>
          <w:ilvl w:val="3"/>
          <w:numId w:val="35"/>
        </w:numPr>
        <w:tabs>
          <w:tab w:val="left" w:pos="426"/>
        </w:tabs>
        <w:spacing w:after="14" w:line="276" w:lineRule="auto"/>
        <w:ind w:left="0" w:firstLine="0"/>
        <w:jc w:val="both"/>
      </w:pPr>
      <w:r>
        <w:lastRenderedPageBreak/>
        <w:t xml:space="preserve">Wykonawca zapewnia, że każda osoba, która zostanie upoważniona do przetwarzania danych osobowych, o których mowa w ust. 4, zobowiązana zostanie do zachowania w tajemnicy danych, </w:t>
      </w:r>
      <w:r>
        <w:br/>
        <w:t xml:space="preserve">do których będzie miała dostęp, niewykorzystywania, nieujawniania ani nieudostępniania </w:t>
      </w:r>
      <w:r>
        <w:br/>
        <w:t>ich w trakcie uruchamiania i prowadzenia prób działania systemu monitoringu jak i po jego zakończeniu.</w:t>
      </w:r>
    </w:p>
    <w:p w:rsidR="001D6BCE" w:rsidRDefault="003C5149">
      <w:pPr>
        <w:pStyle w:val="Standard"/>
        <w:numPr>
          <w:ilvl w:val="3"/>
          <w:numId w:val="35"/>
        </w:numPr>
        <w:tabs>
          <w:tab w:val="left" w:pos="426"/>
        </w:tabs>
        <w:spacing w:after="14" w:line="276" w:lineRule="auto"/>
        <w:ind w:left="0" w:firstLine="0"/>
        <w:jc w:val="both"/>
      </w:pPr>
      <w:r>
        <w:t xml:space="preserve">Wykonawca zobowiązuje się, przy przetwarzaniu danych osobowych, o których mowa w pkt. 1, </w:t>
      </w:r>
      <w:r>
        <w:br/>
        <w:t xml:space="preserve">do ich zabezpieczenia poprzez stosowanie odpowiednich środków technicznych i organizacyjnych zapewniających adekwatny stopień bezpieczeństwa odpowiadający ryzyku związanym </w:t>
      </w:r>
      <w:r>
        <w:br/>
        <w:t>z przetwarzaniem danych osobowych, o których mowa w art. 32 RODO.</w:t>
      </w:r>
    </w:p>
    <w:p w:rsidR="001D6BCE" w:rsidRDefault="003C5149">
      <w:pPr>
        <w:pStyle w:val="Standard"/>
        <w:numPr>
          <w:ilvl w:val="3"/>
          <w:numId w:val="35"/>
        </w:numPr>
        <w:tabs>
          <w:tab w:val="left" w:pos="426"/>
        </w:tabs>
        <w:spacing w:after="14" w:line="276" w:lineRule="auto"/>
        <w:ind w:left="0" w:firstLine="0"/>
        <w:jc w:val="both"/>
      </w:pPr>
      <w:r>
        <w:t xml:space="preserve">Wykonawca i Zamawiający zobowiązują się do ochrony udostępnianych danych osobowych, </w:t>
      </w:r>
      <w:r>
        <w:br/>
        <w:t xml:space="preserve">w tym do stosowania organizacyjnych i technicznych środków ochrony danych osobowych przetwarzanych w systemach informatycznych, zgodnie z przepisami ustawy z dnia 10 maja 2018 r. </w:t>
      </w:r>
      <w:r>
        <w:br/>
        <w:t>o ochronie danych osobowych (tekst ujednolicony: Dz. U. z 2019r. poz. 1781).</w:t>
      </w:r>
    </w:p>
    <w:p w:rsidR="001D6BCE" w:rsidRDefault="001D6BCE">
      <w:pPr>
        <w:pStyle w:val="Standard"/>
        <w:spacing w:line="276" w:lineRule="auto"/>
        <w:jc w:val="center"/>
        <w:rPr>
          <w:b/>
          <w:shd w:val="clear" w:color="auto" w:fill="FFFF00"/>
        </w:rPr>
      </w:pPr>
    </w:p>
    <w:p w:rsidR="001D6BCE" w:rsidRDefault="003C5149">
      <w:pPr>
        <w:pStyle w:val="Standard"/>
        <w:spacing w:line="276" w:lineRule="auto"/>
        <w:jc w:val="center"/>
      </w:pPr>
      <w:r>
        <w:rPr>
          <w:b/>
        </w:rPr>
        <w:t>§ 20</w:t>
      </w:r>
    </w:p>
    <w:p w:rsidR="001D6BCE" w:rsidRDefault="003C5149">
      <w:pPr>
        <w:pStyle w:val="Standard"/>
        <w:spacing w:line="276" w:lineRule="auto"/>
        <w:jc w:val="center"/>
      </w:pPr>
      <w:r>
        <w:rPr>
          <w:b/>
        </w:rPr>
        <w:t>[Odstąpienie od umowy]</w:t>
      </w:r>
    </w:p>
    <w:p w:rsidR="001D6BCE" w:rsidRDefault="001D6BCE">
      <w:pPr>
        <w:pStyle w:val="Standard"/>
        <w:spacing w:line="276" w:lineRule="auto"/>
        <w:jc w:val="center"/>
        <w:rPr>
          <w:b/>
        </w:rPr>
      </w:pPr>
    </w:p>
    <w:p w:rsidR="001D6BCE" w:rsidRDefault="003C5149">
      <w:pPr>
        <w:pStyle w:val="Standard"/>
        <w:numPr>
          <w:ilvl w:val="0"/>
          <w:numId w:val="112"/>
        </w:numPr>
        <w:tabs>
          <w:tab w:val="left" w:pos="426"/>
        </w:tabs>
        <w:spacing w:line="276" w:lineRule="auto"/>
        <w:ind w:left="0" w:firstLine="0"/>
        <w:jc w:val="both"/>
      </w:pPr>
      <w:r>
        <w:t xml:space="preserve">Zamawiający może odstąpić od umowy w całości lub w części w przypadkach określonych </w:t>
      </w:r>
      <w:r>
        <w:br/>
        <w:t xml:space="preserve">w Kodeksie cywilnym, a nadto w każdym z niżej opisanych przypadków w terminie 40 dni </w:t>
      </w:r>
      <w:r>
        <w:br/>
        <w:t>od dowiedzenia się o zaistnieniu poniższych okoliczności uzasadniających odstąpienie:</w:t>
      </w:r>
    </w:p>
    <w:p w:rsidR="001D6BCE" w:rsidRDefault="003C5149">
      <w:pPr>
        <w:pStyle w:val="Standard"/>
        <w:numPr>
          <w:ilvl w:val="0"/>
          <w:numId w:val="113"/>
        </w:numPr>
        <w:tabs>
          <w:tab w:val="left" w:pos="426"/>
          <w:tab w:val="left" w:pos="1134"/>
        </w:tabs>
        <w:spacing w:line="276" w:lineRule="auto"/>
        <w:ind w:left="0" w:firstLine="0"/>
        <w:jc w:val="both"/>
      </w:pPr>
      <w:r>
        <w:t>przeciwko Wykonawcy zostanie wszczęte postępowanie egzekucyjne,</w:t>
      </w:r>
    </w:p>
    <w:p w:rsidR="001D6BCE" w:rsidRDefault="003C5149">
      <w:pPr>
        <w:pStyle w:val="Standard"/>
        <w:numPr>
          <w:ilvl w:val="0"/>
          <w:numId w:val="20"/>
        </w:numPr>
        <w:tabs>
          <w:tab w:val="left" w:pos="426"/>
          <w:tab w:val="left" w:pos="1134"/>
        </w:tabs>
        <w:spacing w:line="276" w:lineRule="auto"/>
        <w:ind w:left="0" w:firstLine="0"/>
        <w:jc w:val="both"/>
      </w:pPr>
      <w:r>
        <w:t xml:space="preserve">Wykonawca przerwał z przyczyn leżących po stronie Wykonawcy realizację przedmiotu umowy </w:t>
      </w:r>
      <w:r>
        <w:br/>
        <w:t>i przerwa ta trwa dłużej niż 14 dni,</w:t>
      </w:r>
    </w:p>
    <w:p w:rsidR="001D6BCE" w:rsidRDefault="003C5149">
      <w:pPr>
        <w:pStyle w:val="Standard"/>
        <w:numPr>
          <w:ilvl w:val="0"/>
          <w:numId w:val="20"/>
        </w:numPr>
        <w:tabs>
          <w:tab w:val="left" w:pos="426"/>
          <w:tab w:val="left" w:pos="1134"/>
        </w:tabs>
        <w:spacing w:line="276" w:lineRule="auto"/>
        <w:ind w:left="0" w:firstLine="0"/>
        <w:jc w:val="both"/>
      </w:pPr>
      <w:r>
        <w:t xml:space="preserve">Wykonawca realizuje usługi, dostawy i roboty przewidziane niniejszą umową w sposób niezgodny z projektem budowlanym, projektem wykonawczym, </w:t>
      </w:r>
      <w:proofErr w:type="spellStart"/>
      <w:r>
        <w:t>STWiORB</w:t>
      </w:r>
      <w:proofErr w:type="spellEnd"/>
      <w:r>
        <w:t>, wskazaniami Zamawiającego lub niniejszą umową,</w:t>
      </w:r>
    </w:p>
    <w:p w:rsidR="001D6BCE" w:rsidRDefault="003C5149">
      <w:pPr>
        <w:pStyle w:val="Standard"/>
        <w:numPr>
          <w:ilvl w:val="0"/>
          <w:numId w:val="20"/>
        </w:numPr>
        <w:tabs>
          <w:tab w:val="left" w:pos="426"/>
          <w:tab w:val="left" w:pos="1134"/>
        </w:tabs>
        <w:spacing w:line="276" w:lineRule="auto"/>
        <w:ind w:left="0" w:firstLine="0"/>
        <w:jc w:val="both"/>
      </w:pPr>
      <w:r>
        <w:t>Wykonawca w rażący sposób narusza postanowienia niniejszej umowy,</w:t>
      </w:r>
    </w:p>
    <w:p w:rsidR="001D6BCE" w:rsidRDefault="003C5149">
      <w:pPr>
        <w:pStyle w:val="Tekstpodstawowy3"/>
        <w:widowControl w:val="0"/>
        <w:numPr>
          <w:ilvl w:val="0"/>
          <w:numId w:val="20"/>
        </w:numPr>
        <w:tabs>
          <w:tab w:val="left" w:pos="426"/>
          <w:tab w:val="left" w:pos="1134"/>
        </w:tabs>
        <w:spacing w:after="0" w:line="276" w:lineRule="auto"/>
        <w:ind w:left="0" w:firstLine="0"/>
        <w:jc w:val="both"/>
      </w:pPr>
      <w:r>
        <w:rPr>
          <w:sz w:val="24"/>
          <w:szCs w:val="24"/>
        </w:rPr>
        <w:t xml:space="preserve">co najmniej 3-krotnie stwierdzono nieobecność wymaganego przedstawiciela Wykonawcy </w:t>
      </w:r>
      <w:r>
        <w:rPr>
          <w:sz w:val="24"/>
          <w:szCs w:val="24"/>
        </w:rPr>
        <w:br/>
        <w:t xml:space="preserve">na budowie, radzie budowy oraz spotkaniach, jeśli jego obecność była obowiązkowa zgodnie </w:t>
      </w:r>
      <w:r>
        <w:rPr>
          <w:sz w:val="24"/>
          <w:szCs w:val="24"/>
        </w:rPr>
        <w:br/>
        <w:t>z postanowieniami umowy, bez konieczności uprzedniego pisemnego wezwania Wykona</w:t>
      </w:r>
      <w:r>
        <w:rPr>
          <w:b/>
          <w:bCs/>
          <w:sz w:val="24"/>
          <w:szCs w:val="24"/>
        </w:rPr>
        <w:t>w</w:t>
      </w:r>
      <w:r>
        <w:rPr>
          <w:sz w:val="24"/>
          <w:szCs w:val="24"/>
        </w:rPr>
        <w:t xml:space="preserve">cy </w:t>
      </w:r>
      <w:r>
        <w:rPr>
          <w:sz w:val="24"/>
          <w:szCs w:val="24"/>
        </w:rPr>
        <w:br/>
        <w:t>do zaniechania kolejnych naruszeń,</w:t>
      </w:r>
    </w:p>
    <w:p w:rsidR="001D6BCE" w:rsidRDefault="003C5149">
      <w:pPr>
        <w:pStyle w:val="Tekstpodstawowy3"/>
        <w:widowControl w:val="0"/>
        <w:numPr>
          <w:ilvl w:val="0"/>
          <w:numId w:val="20"/>
        </w:numPr>
        <w:tabs>
          <w:tab w:val="left" w:pos="426"/>
          <w:tab w:val="left" w:pos="1134"/>
        </w:tabs>
        <w:spacing w:after="0" w:line="276" w:lineRule="auto"/>
        <w:ind w:left="0" w:firstLine="0"/>
        <w:jc w:val="both"/>
      </w:pPr>
      <w:r>
        <w:rPr>
          <w:sz w:val="24"/>
          <w:szCs w:val="24"/>
        </w:rPr>
        <w:t>Wykonawca w inny sposób niż wyżej wymieniony rażąco zaniedbuje swoje obowiązki umowne, po uprzednim wyznaczeniu mu dodatkowego, nie krótszego niż 7-dniowy terminu na usunięcie stwierdzonych uchybień z zastrzeżeniem rygoru odstąpienia od umowy w razie nieusunięcia tych uchybień.</w:t>
      </w:r>
    </w:p>
    <w:p w:rsidR="001D6BCE" w:rsidRDefault="003C5149">
      <w:pPr>
        <w:pStyle w:val="Tekstpodstawowy3"/>
        <w:widowControl w:val="0"/>
        <w:numPr>
          <w:ilvl w:val="0"/>
          <w:numId w:val="20"/>
        </w:numPr>
        <w:tabs>
          <w:tab w:val="left" w:pos="426"/>
          <w:tab w:val="left" w:pos="1134"/>
        </w:tabs>
        <w:spacing w:after="0" w:line="276" w:lineRule="auto"/>
        <w:ind w:left="0" w:firstLine="0"/>
        <w:jc w:val="both"/>
      </w:pPr>
      <w:r>
        <w:rPr>
          <w:sz w:val="24"/>
          <w:szCs w:val="24"/>
        </w:rPr>
        <w:t>w przypadku upływu ważności umów ubezpieczeniowych opisanych w § 9 ust. 1 i niewywiązaniu się Wykonawcy z obowiązku ich przedłużenia,</w:t>
      </w:r>
    </w:p>
    <w:p w:rsidR="001D6BCE" w:rsidRDefault="003C5149">
      <w:pPr>
        <w:pStyle w:val="Tekstpodstawowy3"/>
        <w:widowControl w:val="0"/>
        <w:numPr>
          <w:ilvl w:val="0"/>
          <w:numId w:val="20"/>
        </w:numPr>
        <w:tabs>
          <w:tab w:val="left" w:pos="426"/>
          <w:tab w:val="left" w:pos="1134"/>
        </w:tabs>
        <w:spacing w:after="0" w:line="276" w:lineRule="auto"/>
        <w:ind w:left="0" w:firstLine="0"/>
        <w:jc w:val="both"/>
      </w:pPr>
      <w:r>
        <w:rPr>
          <w:sz w:val="24"/>
          <w:szCs w:val="24"/>
        </w:rPr>
        <w:t xml:space="preserve">w przypadku upływu ważności wniesionego przez Wykonawcę zgodnie z zapisami § 10 Umowy zabezpieczenia należytego wykonania umowy i nie wywiązaniu się Wykonawcy z obowiązku jego przedłużenia,  </w:t>
      </w:r>
    </w:p>
    <w:p w:rsidR="001D6BCE" w:rsidRDefault="003C5149">
      <w:pPr>
        <w:pStyle w:val="Standard"/>
        <w:numPr>
          <w:ilvl w:val="0"/>
          <w:numId w:val="20"/>
        </w:numPr>
        <w:tabs>
          <w:tab w:val="left" w:pos="426"/>
          <w:tab w:val="left" w:pos="1134"/>
        </w:tabs>
        <w:spacing w:line="276" w:lineRule="auto"/>
        <w:ind w:left="0" w:firstLine="0"/>
        <w:jc w:val="both"/>
      </w:pPr>
      <w:r>
        <w:t xml:space="preserve">gdy suma kar umownych określonych w § 22 ust. 1 przekroczy wskazaną w  § 22 ust. 3 kwotę </w:t>
      </w:r>
      <w:r>
        <w:br/>
        <w:t>20 %,</w:t>
      </w:r>
    </w:p>
    <w:p w:rsidR="001D6BCE" w:rsidRDefault="003C5149">
      <w:pPr>
        <w:pStyle w:val="Standard"/>
        <w:numPr>
          <w:ilvl w:val="0"/>
          <w:numId w:val="20"/>
        </w:numPr>
        <w:tabs>
          <w:tab w:val="left" w:pos="426"/>
          <w:tab w:val="left" w:pos="1134"/>
        </w:tabs>
        <w:spacing w:line="276" w:lineRule="auto"/>
        <w:ind w:left="0" w:firstLine="0"/>
        <w:jc w:val="both"/>
      </w:pPr>
      <w:r>
        <w:t>w przypadku gdy opóźnienie w wykonaniu dostaw/robót/usług w terminie określonym w § 3 ust. 2 przekroczy 30 dni,</w:t>
      </w:r>
    </w:p>
    <w:p w:rsidR="001D6BCE" w:rsidRDefault="003C5149">
      <w:pPr>
        <w:pStyle w:val="Standard"/>
        <w:numPr>
          <w:ilvl w:val="0"/>
          <w:numId w:val="20"/>
        </w:numPr>
        <w:tabs>
          <w:tab w:val="left" w:pos="426"/>
          <w:tab w:val="left" w:pos="1134"/>
        </w:tabs>
        <w:spacing w:line="276" w:lineRule="auto"/>
        <w:ind w:left="0" w:firstLine="0"/>
        <w:jc w:val="both"/>
      </w:pPr>
      <w:r>
        <w:t xml:space="preserve">w przypadku gdy autobusy nie nadają się do umówionego użytku, w szczególności na skutek ich wad. Uprawnienie to może zostać wykonane w przypadku, gdy na skutek wad dokonano wymiany pojazdu i pomimo wymiany w pojeździe lub pojazdach ujawniły się wady uprawniające Wykonawcę do </w:t>
      </w:r>
      <w:r>
        <w:lastRenderedPageBreak/>
        <w:t>ponownej wymiany pojazdów, albo Wykonawca, pomimo, że zachodzą przesłanki uzasadniające wymianę pojazdu na wolny od wad, odmawia dokonania wymiany,</w:t>
      </w:r>
    </w:p>
    <w:p w:rsidR="001D6BCE" w:rsidRDefault="003C5149">
      <w:pPr>
        <w:pStyle w:val="Akapitzlist1"/>
        <w:numPr>
          <w:ilvl w:val="0"/>
          <w:numId w:val="20"/>
        </w:numPr>
        <w:tabs>
          <w:tab w:val="left" w:pos="426"/>
        </w:tabs>
        <w:spacing w:after="5" w:line="276" w:lineRule="auto"/>
        <w:ind w:left="0" w:firstLine="0"/>
        <w:jc w:val="both"/>
      </w:pPr>
      <w:r>
        <w:t>w przypadku, gdy Wykonawca utracił możliwość realizacji zamówienia przy udziale Podwykonawcy, na którego zasoby Wykonawca powoływał się na zasadach określonych w art. 118 ust. 1 ustawy PZP, w celu wykazania spełniania warunków udziału w postępowaniu - jeżeli w ciągu 14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rsidR="001D6BCE" w:rsidRDefault="003C5149">
      <w:pPr>
        <w:pStyle w:val="Akapitzlist1"/>
        <w:numPr>
          <w:ilvl w:val="0"/>
          <w:numId w:val="19"/>
        </w:numPr>
        <w:tabs>
          <w:tab w:val="left" w:pos="426"/>
        </w:tabs>
        <w:spacing w:line="276" w:lineRule="auto"/>
        <w:ind w:left="0" w:firstLine="0"/>
        <w:jc w:val="both"/>
      </w:pPr>
      <w:r>
        <w:t xml:space="preserve">Niezależnie od postanowień powyższych, w razie zaistnienia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może odstąpić od umowy </w:t>
      </w:r>
      <w:r>
        <w:br/>
        <w:t>w terminie 30 dni od powzięcia wiadomości o tych okolicznościach.</w:t>
      </w:r>
    </w:p>
    <w:p w:rsidR="001D6BCE" w:rsidRDefault="003C5149">
      <w:pPr>
        <w:pStyle w:val="Akapitzlist1"/>
        <w:numPr>
          <w:ilvl w:val="0"/>
          <w:numId w:val="19"/>
        </w:numPr>
        <w:tabs>
          <w:tab w:val="left" w:pos="426"/>
        </w:tabs>
        <w:spacing w:line="276" w:lineRule="auto"/>
        <w:ind w:left="0" w:firstLine="0"/>
        <w:jc w:val="both"/>
      </w:pPr>
      <w:r>
        <w:t>Niezależnie od postanowień powyższych Zamawiający może jednostronnie rozwiązać umowę jeśli zachodzi co najmniej jedna z okoliczności, o których mowa w art. 456 ustawy Prawo zamówień publicznych.</w:t>
      </w:r>
    </w:p>
    <w:p w:rsidR="001D6BCE" w:rsidRDefault="003C5149">
      <w:pPr>
        <w:pStyle w:val="Akapitzlist1"/>
        <w:numPr>
          <w:ilvl w:val="0"/>
          <w:numId w:val="19"/>
        </w:numPr>
        <w:tabs>
          <w:tab w:val="left" w:pos="426"/>
        </w:tabs>
        <w:spacing w:line="276" w:lineRule="auto"/>
        <w:ind w:left="0" w:firstLine="0"/>
        <w:jc w:val="both"/>
        <w:rPr>
          <w:shd w:val="clear" w:color="auto" w:fill="FFFFFF"/>
        </w:rPr>
      </w:pPr>
      <w:r>
        <w:rPr>
          <w:shd w:val="clear" w:color="auto" w:fill="FFFFFF"/>
        </w:rPr>
        <w:t>W przypadku odstąpienia bądź rozwiązania umowy, Wykonawca może żądać wyłącznie wynagrodzenia należnego z tytułu wykonanej części umowy.</w:t>
      </w:r>
    </w:p>
    <w:p w:rsidR="001D6BCE" w:rsidRDefault="003C5149">
      <w:pPr>
        <w:pStyle w:val="Standard"/>
        <w:numPr>
          <w:ilvl w:val="0"/>
          <w:numId w:val="19"/>
        </w:numPr>
        <w:tabs>
          <w:tab w:val="left" w:pos="426"/>
        </w:tabs>
        <w:spacing w:line="276" w:lineRule="auto"/>
        <w:ind w:left="0" w:firstLine="0"/>
        <w:jc w:val="both"/>
      </w:pPr>
      <w:r>
        <w:t xml:space="preserve">Odstąpienie od Umowy oraz jej rozwiązanie wymaga formy pisemnej pod rygorem nieważności </w:t>
      </w:r>
      <w:r>
        <w:br/>
        <w:t>i wskazaniem przyczyn odstąpienia/rozwiązania.</w:t>
      </w:r>
    </w:p>
    <w:p w:rsidR="001D6BCE" w:rsidRDefault="003C5149">
      <w:pPr>
        <w:pStyle w:val="Standard"/>
        <w:numPr>
          <w:ilvl w:val="0"/>
          <w:numId w:val="19"/>
        </w:numPr>
        <w:tabs>
          <w:tab w:val="left" w:pos="426"/>
        </w:tabs>
        <w:spacing w:line="276" w:lineRule="auto"/>
        <w:ind w:left="0" w:firstLine="0"/>
        <w:jc w:val="both"/>
      </w:pPr>
      <w:r>
        <w:t xml:space="preserve">Po złożeniu oświadczenia o odstąpieniu od umowy przez którąkolwiek ze stron jak również </w:t>
      </w:r>
      <w:r>
        <w:br/>
        <w:t>po złożeniu oświadczenia Zamawiającego o rozwiązaniu umowy, Wykonawcę i Zamawiającego obciążają następujące obowiązki szczegółowe:</w:t>
      </w:r>
    </w:p>
    <w:p w:rsidR="001D6BCE" w:rsidRDefault="003C5149">
      <w:pPr>
        <w:pStyle w:val="Standard"/>
        <w:numPr>
          <w:ilvl w:val="0"/>
          <w:numId w:val="114"/>
        </w:numPr>
        <w:tabs>
          <w:tab w:val="left" w:pos="426"/>
          <w:tab w:val="left" w:pos="1134"/>
        </w:tabs>
        <w:spacing w:line="276" w:lineRule="auto"/>
        <w:ind w:left="0" w:firstLine="0"/>
        <w:jc w:val="both"/>
      </w:pPr>
      <w:r>
        <w:t>Wykonawca będzie zobowiązany podjąć wszelkie możliwe działania mające na celu zakończenie wykonywania umowy w zorganizowany i sprawny sposób umożliwiający zminimalizowanie niekorzystnych skutków odstąpienia lub rozwiązania,</w:t>
      </w:r>
    </w:p>
    <w:p w:rsidR="001D6BCE" w:rsidRDefault="003C5149">
      <w:pPr>
        <w:pStyle w:val="Standard"/>
        <w:numPr>
          <w:ilvl w:val="0"/>
          <w:numId w:val="21"/>
        </w:numPr>
        <w:tabs>
          <w:tab w:val="left" w:pos="426"/>
          <w:tab w:val="left" w:pos="1134"/>
        </w:tabs>
        <w:spacing w:line="276" w:lineRule="auto"/>
        <w:ind w:left="0" w:firstLine="0"/>
        <w:jc w:val="both"/>
      </w:pPr>
      <w:r>
        <w:t xml:space="preserve">Wykonawca zabezpieczy przerwane dostawy i roboty w zakresie obustronnie uzgodnionym </w:t>
      </w:r>
      <w:r>
        <w:br/>
        <w:t>na koszt własny,</w:t>
      </w:r>
    </w:p>
    <w:p w:rsidR="001D6BCE" w:rsidRDefault="003C5149">
      <w:pPr>
        <w:pStyle w:val="Standard"/>
        <w:numPr>
          <w:ilvl w:val="0"/>
          <w:numId w:val="21"/>
        </w:numPr>
        <w:tabs>
          <w:tab w:val="left" w:pos="426"/>
          <w:tab w:val="left" w:pos="1134"/>
        </w:tabs>
        <w:spacing w:line="276" w:lineRule="auto"/>
        <w:ind w:left="0" w:firstLine="0"/>
        <w:jc w:val="both"/>
      </w:pPr>
      <w:r>
        <w:t>Wykonawca zgłosi do dokonania przez Zamawiającego odbioru dostaw i robót przerwanych oraz robót zabezpieczających,</w:t>
      </w:r>
    </w:p>
    <w:p w:rsidR="001D6BCE" w:rsidRDefault="003C5149">
      <w:pPr>
        <w:pStyle w:val="Standard"/>
        <w:numPr>
          <w:ilvl w:val="0"/>
          <w:numId w:val="21"/>
        </w:numPr>
        <w:tabs>
          <w:tab w:val="left" w:pos="426"/>
          <w:tab w:val="left" w:pos="1134"/>
        </w:tabs>
        <w:spacing w:line="276" w:lineRule="auto"/>
        <w:ind w:left="0" w:firstLine="0"/>
        <w:jc w:val="both"/>
      </w:pPr>
      <w:r>
        <w:t>Wykonawca nieodpłatnie sporządzi wykaz tych materiałów, konstrukcji, sprzętu lub urządzeń, które nie mogą być wykorzystane przez Wykonawcę do realizacji innych dostaw i robót nieobjętych umową,</w:t>
      </w:r>
    </w:p>
    <w:p w:rsidR="001D6BCE" w:rsidRDefault="003C5149">
      <w:pPr>
        <w:pStyle w:val="Standard"/>
        <w:numPr>
          <w:ilvl w:val="0"/>
          <w:numId w:val="21"/>
        </w:numPr>
        <w:tabs>
          <w:tab w:val="left" w:pos="426"/>
          <w:tab w:val="left" w:pos="1134"/>
        </w:tabs>
        <w:spacing w:line="276" w:lineRule="auto"/>
        <w:ind w:left="0" w:firstLine="0"/>
        <w:jc w:val="both"/>
      </w:pPr>
      <w:r>
        <w:t xml:space="preserve">w terminie 14 dni od daty zgłoszenia, o którym mowa w pkt. 3, Wykonawca przy udziale Nadzoru Inwestorskiego sporządzi szczegółowy protokół inwentaryzacji dostaw i robót w toku wraz </w:t>
      </w:r>
      <w:r>
        <w:br/>
        <w:t xml:space="preserve">z kosztorysem powykonawczym według stanu na dzień odstąpienia od umowy i przedłoży </w:t>
      </w:r>
      <w:r>
        <w:br/>
        <w:t>je Zamawiającemu,</w:t>
      </w:r>
    </w:p>
    <w:p w:rsidR="001D6BCE" w:rsidRDefault="003C5149">
      <w:pPr>
        <w:pStyle w:val="Standard"/>
        <w:numPr>
          <w:ilvl w:val="0"/>
          <w:numId w:val="21"/>
        </w:numPr>
        <w:tabs>
          <w:tab w:val="left" w:pos="426"/>
          <w:tab w:val="left" w:pos="1134"/>
        </w:tabs>
        <w:spacing w:line="276" w:lineRule="auto"/>
        <w:ind w:left="0" w:firstLine="0"/>
        <w:jc w:val="both"/>
      </w:pPr>
      <w:r>
        <w:t xml:space="preserve">protokół inwentaryzacji dostaw i robót w toku zatwierdzony przez Inżyniera Kontraktu </w:t>
      </w:r>
      <w:r>
        <w:br/>
        <w:t>i Zamawiającego stanowić będzie podstawę do wystawienia faktury VAT przez Wykonawcę,</w:t>
      </w:r>
    </w:p>
    <w:p w:rsidR="001D6BCE" w:rsidRDefault="003C5149">
      <w:pPr>
        <w:pStyle w:val="Standard"/>
        <w:numPr>
          <w:ilvl w:val="0"/>
          <w:numId w:val="21"/>
        </w:numPr>
        <w:tabs>
          <w:tab w:val="left" w:pos="426"/>
          <w:tab w:val="left" w:pos="1134"/>
        </w:tabs>
        <w:spacing w:line="276" w:lineRule="auto"/>
        <w:ind w:left="0" w:firstLine="0"/>
        <w:jc w:val="both"/>
      </w:pPr>
      <w:r>
        <w:t>Wykonawca niezwłocznie, nie później jednak niż w terminie 14 dni, usunie z terenu budowy urządzenia zaplecza przez niego dostarczone.</w:t>
      </w:r>
    </w:p>
    <w:p w:rsidR="001D6BCE" w:rsidRDefault="003C5149">
      <w:pPr>
        <w:pStyle w:val="Standard"/>
        <w:numPr>
          <w:ilvl w:val="0"/>
          <w:numId w:val="19"/>
        </w:numPr>
        <w:tabs>
          <w:tab w:val="left" w:pos="426"/>
        </w:tabs>
        <w:spacing w:line="276" w:lineRule="auto"/>
        <w:ind w:left="0" w:firstLine="0"/>
        <w:jc w:val="both"/>
      </w:pPr>
      <w:r>
        <w:t>Zamawiający w razie odstąpienia od umowy lub jej rozwiązania zobowiązany jest do:</w:t>
      </w:r>
    </w:p>
    <w:p w:rsidR="001D6BCE" w:rsidRDefault="003C5149">
      <w:pPr>
        <w:pStyle w:val="Standard"/>
        <w:numPr>
          <w:ilvl w:val="0"/>
          <w:numId w:val="115"/>
        </w:numPr>
        <w:tabs>
          <w:tab w:val="left" w:pos="426"/>
          <w:tab w:val="left" w:pos="1134"/>
        </w:tabs>
        <w:spacing w:line="276" w:lineRule="auto"/>
        <w:ind w:left="0" w:firstLine="0"/>
        <w:jc w:val="both"/>
      </w:pPr>
      <w:r>
        <w:t xml:space="preserve">dokonania odbioru usług, dostaw i robót przerwanych oraz robót zabezpieczających w terminie </w:t>
      </w:r>
      <w:r>
        <w:br/>
        <w:t xml:space="preserve">14 dni od daty przerwania,  </w:t>
      </w:r>
    </w:p>
    <w:p w:rsidR="001D6BCE" w:rsidRDefault="003C5149">
      <w:pPr>
        <w:pStyle w:val="Standard"/>
        <w:numPr>
          <w:ilvl w:val="0"/>
          <w:numId w:val="22"/>
        </w:numPr>
        <w:tabs>
          <w:tab w:val="left" w:pos="426"/>
          <w:tab w:val="left" w:pos="1134"/>
        </w:tabs>
        <w:spacing w:line="276" w:lineRule="auto"/>
        <w:ind w:left="0" w:firstLine="0"/>
        <w:jc w:val="both"/>
      </w:pPr>
      <w:r>
        <w:t xml:space="preserve">przejęcia od Wykonawcy terenu budowy pod swój dozór w terminie 14 dni od daty odstąpienia </w:t>
      </w:r>
      <w:r>
        <w:br/>
        <w:t>od niniejszej umowy.</w:t>
      </w:r>
    </w:p>
    <w:p w:rsidR="001D6BCE" w:rsidRDefault="003C5149">
      <w:pPr>
        <w:pStyle w:val="Standard"/>
        <w:numPr>
          <w:ilvl w:val="0"/>
          <w:numId w:val="19"/>
        </w:numPr>
        <w:tabs>
          <w:tab w:val="left" w:pos="426"/>
        </w:tabs>
        <w:spacing w:line="276" w:lineRule="auto"/>
        <w:ind w:left="0" w:firstLine="0"/>
        <w:jc w:val="both"/>
        <w:rPr>
          <w:bCs/>
          <w:lang w:eastAsia="ar-SA"/>
        </w:rPr>
      </w:pPr>
      <w:r>
        <w:rPr>
          <w:bCs/>
          <w:lang w:eastAsia="ar-SA"/>
        </w:rPr>
        <w:lastRenderedPageBreak/>
        <w:t>Wykonawca udziela rękojmi i gwarancji jakości w zakresie określonym w Umowie na część zobowiązania wykonaną przed odstąpieniem od Umowy/rozwiązaniem Umowy.</w:t>
      </w:r>
    </w:p>
    <w:p w:rsidR="001D6BCE" w:rsidRDefault="001D6BCE">
      <w:pPr>
        <w:pStyle w:val="Akapitzlist1"/>
        <w:tabs>
          <w:tab w:val="left" w:pos="426"/>
        </w:tabs>
        <w:spacing w:line="276" w:lineRule="auto"/>
        <w:ind w:left="0"/>
        <w:jc w:val="both"/>
      </w:pPr>
    </w:p>
    <w:p w:rsidR="001D6BCE" w:rsidRDefault="003C5149">
      <w:pPr>
        <w:pStyle w:val="Standard"/>
        <w:spacing w:line="276" w:lineRule="auto"/>
        <w:jc w:val="center"/>
      </w:pPr>
      <w:r>
        <w:rPr>
          <w:b/>
        </w:rPr>
        <w:t>§ 21</w:t>
      </w:r>
    </w:p>
    <w:p w:rsidR="001D6BCE" w:rsidRDefault="003C5149">
      <w:pPr>
        <w:pStyle w:val="Standard"/>
        <w:spacing w:line="276" w:lineRule="auto"/>
        <w:jc w:val="center"/>
      </w:pPr>
      <w:r>
        <w:rPr>
          <w:b/>
        </w:rPr>
        <w:t>[Kary umowne]</w:t>
      </w:r>
    </w:p>
    <w:p w:rsidR="001D6BCE" w:rsidRDefault="001D6BCE">
      <w:pPr>
        <w:pStyle w:val="Standard"/>
        <w:spacing w:line="276" w:lineRule="auto"/>
        <w:jc w:val="both"/>
        <w:rPr>
          <w:b/>
        </w:rPr>
      </w:pPr>
    </w:p>
    <w:p w:rsidR="001D6BCE" w:rsidRDefault="003C5149">
      <w:pPr>
        <w:pStyle w:val="Textbody"/>
        <w:widowControl/>
        <w:numPr>
          <w:ilvl w:val="0"/>
          <w:numId w:val="116"/>
        </w:numPr>
        <w:tabs>
          <w:tab w:val="left" w:pos="426"/>
        </w:tabs>
        <w:spacing w:after="0" w:line="276" w:lineRule="auto"/>
        <w:ind w:left="0" w:firstLine="0"/>
        <w:jc w:val="both"/>
      </w:pPr>
      <w:r>
        <w:rPr>
          <w:rFonts w:ascii="Times New Roman" w:hAnsi="Times New Roman"/>
          <w:sz w:val="24"/>
          <w:szCs w:val="24"/>
        </w:rPr>
        <w:t>Wykonawca zobowiązany jest do zapłaty kary umownej na rzecz Zamawiającego:</w:t>
      </w:r>
    </w:p>
    <w:p w:rsidR="001D6BCE" w:rsidRDefault="003C5149">
      <w:pPr>
        <w:pStyle w:val="Bezodstpw"/>
        <w:numPr>
          <w:ilvl w:val="0"/>
          <w:numId w:val="117"/>
        </w:numPr>
        <w:tabs>
          <w:tab w:val="left" w:pos="426"/>
        </w:tabs>
        <w:spacing w:line="276" w:lineRule="auto"/>
        <w:ind w:left="0" w:firstLine="0"/>
        <w:jc w:val="both"/>
      </w:pPr>
      <w:r>
        <w:rPr>
          <w:rFonts w:eastAsia="Arial Narrow"/>
          <w:lang w:bidi="pl-PL"/>
        </w:rPr>
        <w:t>w przypadku zwłoki w wykonaniu przedmiotu umowy, o którym mowa § 2 ust. 1 - w wysokości 20.000 zł (słownie: dwadzieścia tysięcy złotych) za każdy dzień zwłoki;</w:t>
      </w:r>
    </w:p>
    <w:p w:rsidR="001D6BCE" w:rsidRDefault="003C5149">
      <w:pPr>
        <w:pStyle w:val="Bezodstpw"/>
        <w:numPr>
          <w:ilvl w:val="0"/>
          <w:numId w:val="44"/>
        </w:numPr>
        <w:tabs>
          <w:tab w:val="left" w:pos="426"/>
        </w:tabs>
        <w:spacing w:line="276" w:lineRule="auto"/>
        <w:ind w:left="0" w:firstLine="0"/>
        <w:jc w:val="both"/>
      </w:pPr>
      <w:r>
        <w:rPr>
          <w:rFonts w:eastAsia="Arial Narrow"/>
          <w:lang w:bidi="pl-PL"/>
        </w:rPr>
        <w:t>za zwłokę w przeprowadzeniu przez wykonawcę szkoleń w terminach określonych w § 4 ust. 60-63 w wysokości 3000 zł (słownie: trzy tysiące złotych) zł za każdy dzień zwłoki;</w:t>
      </w:r>
    </w:p>
    <w:p w:rsidR="001D6BCE" w:rsidRDefault="003C5149">
      <w:pPr>
        <w:pStyle w:val="Bezodstpw"/>
        <w:numPr>
          <w:ilvl w:val="0"/>
          <w:numId w:val="44"/>
        </w:numPr>
        <w:tabs>
          <w:tab w:val="left" w:pos="426"/>
        </w:tabs>
        <w:spacing w:line="276" w:lineRule="auto"/>
        <w:ind w:left="0" w:firstLine="0"/>
        <w:jc w:val="both"/>
      </w:pPr>
      <w:r>
        <w:rPr>
          <w:rFonts w:eastAsia="Arial Narrow"/>
          <w:lang w:bidi="pl-PL"/>
        </w:rPr>
        <w:t>za zwłokę w realizacji obowiązku, o którym mowa w § 24 ust. 18 w wysokości 500,00 zł (słownie: pięćset złotych) za każdy dzień zwłoki;</w:t>
      </w:r>
    </w:p>
    <w:p w:rsidR="001D6BCE" w:rsidRDefault="003C5149">
      <w:pPr>
        <w:pStyle w:val="Bezodstpw"/>
        <w:numPr>
          <w:ilvl w:val="0"/>
          <w:numId w:val="44"/>
        </w:numPr>
        <w:tabs>
          <w:tab w:val="left" w:pos="426"/>
        </w:tabs>
        <w:spacing w:line="276" w:lineRule="auto"/>
        <w:ind w:left="0" w:firstLine="0"/>
        <w:jc w:val="both"/>
      </w:pPr>
      <w:r>
        <w:rPr>
          <w:rFonts w:eastAsia="Arial Narrow"/>
          <w:lang w:bidi="pl-PL"/>
        </w:rPr>
        <w:t>za zwłokę w realizacji obowiązku, o którym mowa w § 24 ust. 19 w wysokości 500,00 zł (słownie: pięćset złotych) za każdy dzień zwłoki;</w:t>
      </w:r>
    </w:p>
    <w:p w:rsidR="001D6BCE" w:rsidRDefault="003C5149">
      <w:pPr>
        <w:pStyle w:val="Akapitzlist"/>
        <w:numPr>
          <w:ilvl w:val="0"/>
          <w:numId w:val="44"/>
        </w:numPr>
        <w:tabs>
          <w:tab w:val="left" w:pos="426"/>
        </w:tabs>
        <w:ind w:left="0" w:firstLine="0"/>
        <w:jc w:val="both"/>
      </w:pPr>
      <w:r>
        <w:rPr>
          <w:rFonts w:eastAsia="Arial Narrow"/>
          <w:lang w:bidi="pl-PL"/>
        </w:rPr>
        <w:t>za zwłokę w usunięciu wad lub usterek stwierdzonych przy odbiorach robót lub w okresach rękojmi za wady – w wysokości 2.000 zł (słownie: dwa tysiące złotych) za każdy dzień zwłoki, liczony od dnia upływu terminu wyznaczonego na usunięcie wad lub usterek;</w:t>
      </w:r>
    </w:p>
    <w:p w:rsidR="001D6BCE" w:rsidRDefault="003C5149">
      <w:pPr>
        <w:pStyle w:val="Bezodstpw"/>
        <w:numPr>
          <w:ilvl w:val="0"/>
          <w:numId w:val="44"/>
        </w:numPr>
        <w:tabs>
          <w:tab w:val="left" w:pos="426"/>
        </w:tabs>
        <w:spacing w:line="276" w:lineRule="auto"/>
        <w:ind w:left="0" w:firstLine="0"/>
        <w:jc w:val="both"/>
      </w:pPr>
      <w:r>
        <w:rPr>
          <w:color w:val="000000"/>
        </w:rPr>
        <w:t xml:space="preserve">za zwłokę w wykonaniu lub zwłokę w należytym wykonaniu zobowiązań/obowiązków wynikających z niniejszej umowy w wysokości 1 000. zł  (słownie: tysiąc złotych) za każdy dzień zwłoki; w przypadku kiedy termin wykonania zobowiązania/obowiązku został określony w niniejszej umowie to zwłoka Wykonawcy liczona jest od następnego dnia, w którym upłynął ten termin, </w:t>
      </w:r>
      <w:r>
        <w:rPr>
          <w:color w:val="000000"/>
        </w:rPr>
        <w:br/>
        <w:t>a gdy termin nie jest określony w umowie, to w takich przypadkach Zamawiający wezwie Wykonawcę do wykonania lub należytego wykonania zobowiązania/obowiązku wyznaczając mu termin (nie krótszy niż 3 dni) na wykonanie tego zobowiązania/obowiązku, a  po bezskutecznym upływie tego terminu Zamawiający będzie uprawniony do naliczenia kary za zwłokę;</w:t>
      </w:r>
    </w:p>
    <w:p w:rsidR="001D6BCE" w:rsidRDefault="003C5149">
      <w:pPr>
        <w:pStyle w:val="Bezodstpw"/>
        <w:numPr>
          <w:ilvl w:val="0"/>
          <w:numId w:val="44"/>
        </w:numPr>
        <w:tabs>
          <w:tab w:val="left" w:pos="426"/>
        </w:tabs>
        <w:spacing w:line="276" w:lineRule="auto"/>
        <w:ind w:left="0" w:firstLine="0"/>
        <w:jc w:val="both"/>
      </w:pPr>
      <w:r>
        <w:t xml:space="preserve">za brak zapłaty lub nieterminowe zapłaty wynagrodzenia należnego Podwykonawcom z tytułu zmiany wysokości wynagrodzenia, o której mowa w § 23 ust. 12 – w wysokości </w:t>
      </w:r>
      <w:r>
        <w:rPr>
          <w:color w:val="000000"/>
        </w:rPr>
        <w:t>3 000 zł (słownie: trzy tysiące złotych</w:t>
      </w:r>
      <w:r>
        <w:t>) za każdy przypadek stwierdzonego naruszenia w powyższym zakresie;</w:t>
      </w:r>
    </w:p>
    <w:p w:rsidR="001D6BCE" w:rsidRDefault="003C5149">
      <w:pPr>
        <w:pStyle w:val="Bezodstpw"/>
        <w:numPr>
          <w:ilvl w:val="0"/>
          <w:numId w:val="44"/>
        </w:numPr>
        <w:tabs>
          <w:tab w:val="left" w:pos="426"/>
        </w:tabs>
        <w:spacing w:line="276" w:lineRule="auto"/>
        <w:ind w:left="0" w:firstLine="0"/>
        <w:jc w:val="both"/>
      </w:pPr>
      <w:r>
        <w:rPr>
          <w:rFonts w:eastAsia="Arial Narrow"/>
          <w:lang w:bidi="pl-PL"/>
        </w:rPr>
        <w:t xml:space="preserve">za odstąpienie od umowy w części przez którąkolwiek ze stron z przyczyn leżących po stronie Wykonawcy w wysokości 20% wartości brutto dostaw lub robót budowlanych pozostałych </w:t>
      </w:r>
      <w:r>
        <w:rPr>
          <w:rFonts w:eastAsia="Arial Narrow"/>
          <w:lang w:bidi="pl-PL"/>
        </w:rPr>
        <w:br/>
        <w:t>do zrealizowania po odstąpieniu od umowy;</w:t>
      </w:r>
    </w:p>
    <w:p w:rsidR="001D6BCE" w:rsidRDefault="003C5149">
      <w:pPr>
        <w:pStyle w:val="Bezodstpw"/>
        <w:numPr>
          <w:ilvl w:val="0"/>
          <w:numId w:val="44"/>
        </w:numPr>
        <w:tabs>
          <w:tab w:val="left" w:pos="426"/>
        </w:tabs>
        <w:spacing w:line="276" w:lineRule="auto"/>
        <w:ind w:left="0" w:firstLine="0"/>
        <w:jc w:val="both"/>
      </w:pPr>
      <w:r>
        <w:rPr>
          <w:rFonts w:eastAsia="Arial Narrow"/>
          <w:lang w:bidi="pl-PL"/>
        </w:rPr>
        <w:t>za odstąpienie od umowy w całości przez którąkolwiek ze stron z przyczyn leżących po stronie Wykonawcy –  w wysokości 20% wynagrodzenia określonego w § 8 ust. 1.</w:t>
      </w:r>
    </w:p>
    <w:p w:rsidR="001D6BCE" w:rsidRDefault="003C5149">
      <w:pPr>
        <w:pStyle w:val="Textbody"/>
        <w:widowControl/>
        <w:numPr>
          <w:ilvl w:val="0"/>
          <w:numId w:val="18"/>
        </w:numPr>
        <w:tabs>
          <w:tab w:val="left" w:pos="426"/>
        </w:tabs>
        <w:spacing w:after="0" w:line="276" w:lineRule="auto"/>
        <w:ind w:left="0" w:firstLine="0"/>
        <w:jc w:val="both"/>
      </w:pPr>
      <w:r>
        <w:rPr>
          <w:rFonts w:ascii="Times New Roman" w:hAnsi="Times New Roman"/>
          <w:sz w:val="24"/>
          <w:szCs w:val="24"/>
        </w:rPr>
        <w:t>Wykonawca może uniknąć kar umownych z ust. 1 pkt 3-4 jeśli na czas usuwania usterki, dostarczy autobus zastępczy o parametrach odpowiadających parametrom autobusu objętego umową, przy czym dopuszczalne jest dostarczenie autobusu z wyposażonego w silnik spalinowy spełniający normę emisji spalin Euro VI.</w:t>
      </w:r>
    </w:p>
    <w:p w:rsidR="001D6BCE" w:rsidRDefault="003C5149">
      <w:pPr>
        <w:pStyle w:val="Textbody"/>
        <w:widowControl/>
        <w:numPr>
          <w:ilvl w:val="0"/>
          <w:numId w:val="18"/>
        </w:numPr>
        <w:tabs>
          <w:tab w:val="left" w:pos="426"/>
        </w:tabs>
        <w:spacing w:after="0" w:line="276" w:lineRule="auto"/>
        <w:ind w:left="0" w:firstLine="0"/>
        <w:jc w:val="both"/>
      </w:pPr>
      <w:r>
        <w:rPr>
          <w:rFonts w:ascii="Times New Roman" w:hAnsi="Times New Roman"/>
          <w:sz w:val="24"/>
          <w:szCs w:val="24"/>
        </w:rPr>
        <w:t>Maksymalna wysokość kar umownych przysługująca każdej ze stron wynosi 20% całkowitego wynagrodzenia brutto określonego w § 8 ust. 1 niniejszej umowy.</w:t>
      </w:r>
    </w:p>
    <w:p w:rsidR="001D6BCE" w:rsidRDefault="003C5149">
      <w:pPr>
        <w:pStyle w:val="Textbody"/>
        <w:widowControl/>
        <w:numPr>
          <w:ilvl w:val="0"/>
          <w:numId w:val="18"/>
        </w:numPr>
        <w:tabs>
          <w:tab w:val="left" w:pos="426"/>
        </w:tabs>
        <w:spacing w:after="0" w:line="276" w:lineRule="auto"/>
        <w:ind w:left="0" w:firstLine="0"/>
        <w:jc w:val="both"/>
      </w:pPr>
      <w:r>
        <w:rPr>
          <w:rFonts w:ascii="Times New Roman" w:hAnsi="Times New Roman"/>
          <w:sz w:val="24"/>
          <w:szCs w:val="24"/>
        </w:rPr>
        <w:t xml:space="preserve">Roszczenia o zapłatę kar umownych, o których mowa w powyżej stają się wymagalne </w:t>
      </w:r>
      <w:r>
        <w:rPr>
          <w:rFonts w:ascii="Times New Roman" w:hAnsi="Times New Roman"/>
          <w:sz w:val="24"/>
          <w:szCs w:val="24"/>
        </w:rPr>
        <w:br/>
        <w:t>z początkiem następnego dnia, w którym nastąpiło zdarzenie będące podstawą naliczenia danej kary umownej.</w:t>
      </w:r>
    </w:p>
    <w:p w:rsidR="001D6BCE" w:rsidRDefault="003C5149">
      <w:pPr>
        <w:pStyle w:val="Textbody"/>
        <w:widowControl/>
        <w:numPr>
          <w:ilvl w:val="0"/>
          <w:numId w:val="18"/>
        </w:numPr>
        <w:tabs>
          <w:tab w:val="left" w:pos="426"/>
        </w:tabs>
        <w:spacing w:after="0" w:line="276" w:lineRule="auto"/>
        <w:ind w:left="0" w:firstLine="0"/>
        <w:jc w:val="both"/>
      </w:pPr>
      <w:r>
        <w:rPr>
          <w:rFonts w:ascii="Times New Roman" w:hAnsi="Times New Roman"/>
          <w:sz w:val="24"/>
          <w:szCs w:val="24"/>
        </w:rPr>
        <w:t xml:space="preserve">Strony zastrzegają sobie prawo dochodzenia odszkodowania uzupełniającego, w przypadku, </w:t>
      </w:r>
      <w:r>
        <w:rPr>
          <w:rFonts w:ascii="Times New Roman" w:hAnsi="Times New Roman"/>
          <w:sz w:val="24"/>
          <w:szCs w:val="24"/>
        </w:rPr>
        <w:br/>
        <w:t xml:space="preserve">gdy poniesiona szkoda przewyższa należną karę umowną. Strony mogą dochodzić odszkodowania </w:t>
      </w:r>
      <w:r>
        <w:rPr>
          <w:rFonts w:ascii="Times New Roman" w:hAnsi="Times New Roman"/>
          <w:sz w:val="24"/>
          <w:szCs w:val="24"/>
        </w:rPr>
        <w:br/>
        <w:t>w wysokości przenoszącej wysokość kary umownej.</w:t>
      </w:r>
    </w:p>
    <w:p w:rsidR="001D6BCE" w:rsidRDefault="003C5149">
      <w:pPr>
        <w:pStyle w:val="Textbody"/>
        <w:widowControl/>
        <w:numPr>
          <w:ilvl w:val="0"/>
          <w:numId w:val="18"/>
        </w:numPr>
        <w:tabs>
          <w:tab w:val="left" w:pos="426"/>
        </w:tabs>
        <w:spacing w:after="0" w:line="276" w:lineRule="auto"/>
        <w:ind w:left="0" w:firstLine="0"/>
        <w:jc w:val="both"/>
      </w:pPr>
      <w:r>
        <w:rPr>
          <w:rFonts w:ascii="Times New Roman" w:hAnsi="Times New Roman"/>
          <w:sz w:val="24"/>
          <w:szCs w:val="24"/>
        </w:rPr>
        <w:lastRenderedPageBreak/>
        <w:t>Zamawiający może potrącić przysługujące mu kary umowne z wynagrodzenia przysługującemu Wykonawcy. Potrącenie nastąpi na podstawie noty księgowej wystawionej przez Zamawiającego.</w:t>
      </w:r>
    </w:p>
    <w:p w:rsidR="001D6BCE" w:rsidRDefault="001D6BCE">
      <w:pPr>
        <w:pStyle w:val="Textbody"/>
        <w:widowControl/>
        <w:tabs>
          <w:tab w:val="left" w:pos="1418"/>
        </w:tabs>
        <w:spacing w:after="0" w:line="276" w:lineRule="auto"/>
        <w:ind w:left="709"/>
        <w:jc w:val="both"/>
        <w:rPr>
          <w:rFonts w:ascii="Times New Roman" w:hAnsi="Times New Roman"/>
          <w:b/>
          <w:sz w:val="24"/>
          <w:szCs w:val="24"/>
          <w:shd w:val="clear" w:color="auto" w:fill="FFFF00"/>
        </w:rPr>
      </w:pPr>
    </w:p>
    <w:p w:rsidR="001D6BCE" w:rsidRDefault="003C5149">
      <w:pPr>
        <w:pStyle w:val="Standard"/>
        <w:spacing w:line="276" w:lineRule="auto"/>
        <w:jc w:val="center"/>
      </w:pPr>
      <w:r>
        <w:rPr>
          <w:b/>
        </w:rPr>
        <w:t>§ 22</w:t>
      </w:r>
    </w:p>
    <w:p w:rsidR="001D6BCE" w:rsidRDefault="003C5149">
      <w:pPr>
        <w:pStyle w:val="Standard"/>
        <w:spacing w:line="276" w:lineRule="auto"/>
        <w:jc w:val="center"/>
      </w:pPr>
      <w:r>
        <w:rPr>
          <w:b/>
        </w:rPr>
        <w:t>[Dopuszczalne zmiany postanowień umowy]</w:t>
      </w:r>
    </w:p>
    <w:p w:rsidR="001D6BCE" w:rsidRDefault="001D6BCE">
      <w:pPr>
        <w:pStyle w:val="Standard"/>
        <w:spacing w:line="276" w:lineRule="auto"/>
        <w:jc w:val="center"/>
        <w:rPr>
          <w:b/>
          <w:shd w:val="clear" w:color="auto" w:fill="FFFF00"/>
        </w:rPr>
      </w:pPr>
    </w:p>
    <w:p w:rsidR="001D6BCE" w:rsidRDefault="003C5149">
      <w:pPr>
        <w:pStyle w:val="Akapitzlist"/>
        <w:numPr>
          <w:ilvl w:val="2"/>
          <w:numId w:val="47"/>
        </w:numPr>
        <w:tabs>
          <w:tab w:val="left" w:pos="426"/>
        </w:tabs>
        <w:spacing w:line="276" w:lineRule="auto"/>
        <w:ind w:left="0"/>
        <w:jc w:val="both"/>
      </w:pPr>
      <w:r>
        <w:t xml:space="preserve">Strony przewidują możliwość zmiany Umowy </w:t>
      </w:r>
      <w:r>
        <w:rPr>
          <w:bCs/>
        </w:rPr>
        <w:t>w szczególności w przypadku zaistnienia następujących okoliczności:</w:t>
      </w:r>
    </w:p>
    <w:p w:rsidR="001D6BCE" w:rsidRDefault="003C5149">
      <w:pPr>
        <w:pStyle w:val="Tekstpodstawowywcity21"/>
        <w:widowControl/>
        <w:numPr>
          <w:ilvl w:val="0"/>
          <w:numId w:val="118"/>
        </w:numPr>
        <w:suppressLineNumbers w:val="0"/>
        <w:tabs>
          <w:tab w:val="clear" w:pos="1134"/>
          <w:tab w:val="left" w:pos="426"/>
          <w:tab w:val="left" w:pos="567"/>
        </w:tabs>
        <w:spacing w:before="0" w:line="276" w:lineRule="auto"/>
        <w:ind w:left="0" w:firstLine="0"/>
        <w:jc w:val="both"/>
      </w:pPr>
      <w:r>
        <w:rPr>
          <w:szCs w:val="24"/>
        </w:rPr>
        <w:t>z powodu zaistnienia omyłki pisarskiej lub rachunkowej,</w:t>
      </w:r>
    </w:p>
    <w:p w:rsidR="001D6BCE" w:rsidRDefault="003C5149">
      <w:pPr>
        <w:pStyle w:val="Standard"/>
        <w:numPr>
          <w:ilvl w:val="0"/>
          <w:numId w:val="17"/>
        </w:numPr>
        <w:tabs>
          <w:tab w:val="left" w:pos="426"/>
        </w:tabs>
        <w:spacing w:after="200" w:line="276" w:lineRule="auto"/>
        <w:ind w:left="0" w:firstLine="0"/>
        <w:jc w:val="both"/>
      </w:pPr>
      <w:r>
        <w:rPr>
          <w:bCs/>
        </w:rPr>
        <w:t xml:space="preserve">nastąpi zmiana powszechnie obowiązujących przepisów prawa w zakresie mającym wpływ </w:t>
      </w:r>
      <w:r>
        <w:rPr>
          <w:bCs/>
        </w:rPr>
        <w:br/>
        <w:t>na realizację przedmiotu umowy lub świadczenia jednej lub obu Stron,</w:t>
      </w:r>
    </w:p>
    <w:p w:rsidR="001D6BCE" w:rsidRDefault="003C5149">
      <w:pPr>
        <w:pStyle w:val="Standard"/>
        <w:numPr>
          <w:ilvl w:val="0"/>
          <w:numId w:val="17"/>
        </w:numPr>
        <w:tabs>
          <w:tab w:val="left" w:pos="426"/>
        </w:tabs>
        <w:spacing w:after="200" w:line="276" w:lineRule="auto"/>
        <w:ind w:left="0" w:firstLine="0"/>
        <w:jc w:val="both"/>
      </w:pPr>
      <w:r>
        <w:rPr>
          <w:bCs/>
        </w:rPr>
        <w:t xml:space="preserve">powstania rozbieżności lub niejasności w rozumieniu pojęć użytych w Umowie, których nie będzie można usunąć w inny sposób, a zmiana będzie umożliwiać usunięcie rozbieżności </w:t>
      </w:r>
      <w:r>
        <w:rPr>
          <w:bCs/>
        </w:rPr>
        <w:br/>
        <w:t>lub niejasności i doprecyzowanie Umowy w celu jednoznacznej interpretacji jej postanowień przez Strony,</w:t>
      </w:r>
    </w:p>
    <w:p w:rsidR="001D6BCE" w:rsidRDefault="003C5149">
      <w:pPr>
        <w:pStyle w:val="Standard"/>
        <w:numPr>
          <w:ilvl w:val="0"/>
          <w:numId w:val="17"/>
        </w:numPr>
        <w:tabs>
          <w:tab w:val="left" w:pos="426"/>
        </w:tabs>
        <w:spacing w:after="200" w:line="276" w:lineRule="auto"/>
        <w:ind w:left="0" w:firstLine="0"/>
        <w:jc w:val="both"/>
      </w:pPr>
      <w:r>
        <w:rPr>
          <w:bCs/>
        </w:rPr>
        <w:t xml:space="preserve">gdy konieczność wprowadzenia zmian będzie następstwem zmian wprowadzonych w Umowie pomiędzy Zamawiającym a Wykonawcą, a w szczególności konieczności wprowadzenia </w:t>
      </w:r>
      <w:r>
        <w:t>rozwiązań zamiennych w stosunku do dokumentacji projektowej, dokonania zmiany kolejności wykonania robót, określonej uaktualnionym harmonogramem rzeczowo-finansowym.</w:t>
      </w:r>
    </w:p>
    <w:p w:rsidR="001D6BCE" w:rsidRDefault="003C5149">
      <w:pPr>
        <w:pStyle w:val="Tekstpodstawowywcity21"/>
        <w:widowControl/>
        <w:numPr>
          <w:ilvl w:val="2"/>
          <w:numId w:val="47"/>
        </w:numPr>
        <w:suppressLineNumbers w:val="0"/>
        <w:tabs>
          <w:tab w:val="clear" w:pos="1134"/>
          <w:tab w:val="left" w:pos="426"/>
          <w:tab w:val="left" w:pos="567"/>
        </w:tabs>
        <w:spacing w:before="0" w:line="276" w:lineRule="auto"/>
        <w:ind w:left="0"/>
        <w:jc w:val="both"/>
      </w:pPr>
      <w:r>
        <w:rPr>
          <w:szCs w:val="24"/>
        </w:rPr>
        <w:t>Strony dopuszczają możliwość zmiany wynagrodzenia, zakresu i sposobu wykonywania przedmiotu umowy:</w:t>
      </w:r>
    </w:p>
    <w:p w:rsidR="001D6BCE" w:rsidRDefault="003C5149">
      <w:pPr>
        <w:pStyle w:val="Standard"/>
        <w:numPr>
          <w:ilvl w:val="0"/>
          <w:numId w:val="119"/>
        </w:numPr>
        <w:tabs>
          <w:tab w:val="left" w:pos="426"/>
        </w:tabs>
        <w:spacing w:line="276" w:lineRule="auto"/>
        <w:ind w:left="0" w:firstLine="0"/>
        <w:jc w:val="both"/>
      </w:pPr>
      <w:bookmarkStart w:id="23" w:name="_Hlk486178787"/>
      <w:r>
        <w:t>w przypadku konieczności realizacji dodatkowych robót budowlanych/dostaw/usług lub robót zamiennych w stosunku do przedmiotu umowy - przy zastosowaniu innych  rozwiązań technicznych / technologicznych/materiałowych/sprzętowych od tych wskazanych w  dokumentacji projektowej, wprowadzanych w sytuacji:</w:t>
      </w:r>
    </w:p>
    <w:p w:rsidR="001D6BCE" w:rsidRDefault="003C5149">
      <w:pPr>
        <w:pStyle w:val="Standard"/>
        <w:numPr>
          <w:ilvl w:val="0"/>
          <w:numId w:val="120"/>
        </w:numPr>
        <w:tabs>
          <w:tab w:val="left" w:pos="426"/>
          <w:tab w:val="left" w:pos="1560"/>
        </w:tabs>
        <w:spacing w:line="276" w:lineRule="auto"/>
        <w:ind w:left="0" w:firstLine="0"/>
        <w:jc w:val="both"/>
      </w:pPr>
      <w:r>
        <w:t>gdyby zastosowanie przewidzianych w dokumentacji projektowej rozwiązań groziłoby niewykonaniem lub wadliwym wykonaniem przedmiotu umowy;</w:t>
      </w:r>
    </w:p>
    <w:p w:rsidR="001D6BCE" w:rsidRDefault="003C5149">
      <w:pPr>
        <w:pStyle w:val="Akapitzlist1"/>
        <w:numPr>
          <w:ilvl w:val="0"/>
          <w:numId w:val="6"/>
        </w:numPr>
        <w:tabs>
          <w:tab w:val="left" w:pos="426"/>
          <w:tab w:val="left" w:pos="567"/>
          <w:tab w:val="left" w:pos="1134"/>
        </w:tabs>
        <w:spacing w:line="276" w:lineRule="auto"/>
        <w:ind w:left="0" w:firstLine="0"/>
        <w:jc w:val="both"/>
      </w:pPr>
      <w:r>
        <w:t xml:space="preserve">wystąpienia warunków geologicznych, geotechnicznych lub hydrologicznych odbiegających </w:t>
      </w:r>
      <w:r>
        <w:br/>
        <w:t>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rsidR="001D6BCE" w:rsidRDefault="003C5149">
      <w:pPr>
        <w:pStyle w:val="Akapitzlist1"/>
        <w:numPr>
          <w:ilvl w:val="0"/>
          <w:numId w:val="6"/>
        </w:numPr>
        <w:tabs>
          <w:tab w:val="left" w:pos="426"/>
          <w:tab w:val="left" w:pos="567"/>
          <w:tab w:val="left" w:pos="1134"/>
        </w:tabs>
        <w:spacing w:line="276" w:lineRule="auto"/>
        <w:ind w:left="0" w:firstLine="0"/>
        <w:jc w:val="both"/>
      </w:pPr>
      <w:r>
        <w:t>konieczności realizacji robót wynikających z wprowadzenia w Dokumentacji projektowej zmian uznanych za nieistotne odstępstwo od projektu budowlanego, wynikających z art. 36a ust. 1 Prawo budowlane,</w:t>
      </w:r>
    </w:p>
    <w:p w:rsidR="001D6BCE" w:rsidRDefault="003C5149">
      <w:pPr>
        <w:pStyle w:val="Akapitzlist1"/>
        <w:numPr>
          <w:ilvl w:val="0"/>
          <w:numId w:val="6"/>
        </w:numPr>
        <w:tabs>
          <w:tab w:val="left" w:pos="426"/>
          <w:tab w:val="left" w:pos="567"/>
          <w:tab w:val="left" w:pos="1134"/>
        </w:tabs>
        <w:spacing w:line="276" w:lineRule="auto"/>
        <w:ind w:left="0" w:firstLine="0"/>
        <w:jc w:val="both"/>
      </w:pPr>
      <w:r>
        <w:t xml:space="preserve">wystąpienia warunków Terenu budowy odbiegających w sposób istotny od przyjętych </w:t>
      </w:r>
      <w:r>
        <w:br/>
        <w:t xml:space="preserve">w Dokumentacji projektowej, w szczególności napotkania niezinwentaryzowanych lub błędnie zinwentaryzowanych sieci, instalacji lub innych obiektów budowlanych, istnienie nieujętych </w:t>
      </w:r>
      <w:r>
        <w:br/>
        <w:t>w dokumentacji projektowej podziemnych urządzeń, sieci uzbrojenia terenu instalacji lub obiektów infrastrukturalnych,</w:t>
      </w:r>
    </w:p>
    <w:p w:rsidR="001D6BCE" w:rsidRDefault="003C5149">
      <w:pPr>
        <w:pStyle w:val="Standard"/>
        <w:numPr>
          <w:ilvl w:val="0"/>
          <w:numId w:val="6"/>
        </w:numPr>
        <w:tabs>
          <w:tab w:val="left" w:pos="426"/>
        </w:tabs>
        <w:spacing w:after="14" w:line="276" w:lineRule="auto"/>
        <w:ind w:left="0" w:firstLine="0"/>
        <w:jc w:val="both"/>
      </w:pPr>
      <w:r>
        <w:t>niedostępności na rynku sprzętu spowodowanej zaprzestaniem produkcji lub wycofaniem z rynku tego sprzętu,</w:t>
      </w:r>
    </w:p>
    <w:p w:rsidR="001D6BCE" w:rsidRDefault="003C5149">
      <w:pPr>
        <w:pStyle w:val="Standard"/>
        <w:numPr>
          <w:ilvl w:val="0"/>
          <w:numId w:val="6"/>
        </w:numPr>
        <w:tabs>
          <w:tab w:val="left" w:pos="426"/>
          <w:tab w:val="left" w:pos="1134"/>
        </w:tabs>
        <w:spacing w:after="14" w:line="276" w:lineRule="auto"/>
        <w:ind w:left="0" w:firstLine="0"/>
        <w:jc w:val="both"/>
      </w:pPr>
      <w:r>
        <w:t>pojawienia się na rynku sprzętu nowszej generacji pozwalającego na zaoszczędzenie kosztów realizacji przedmiotu Umowy lub kosztów eksploatacji wykonanego przedmiotu Umowy,</w:t>
      </w:r>
    </w:p>
    <w:p w:rsidR="001D6BCE" w:rsidRDefault="003C5149">
      <w:pPr>
        <w:pStyle w:val="Standard"/>
        <w:numPr>
          <w:ilvl w:val="0"/>
          <w:numId w:val="6"/>
        </w:numPr>
        <w:tabs>
          <w:tab w:val="left" w:pos="426"/>
          <w:tab w:val="left" w:pos="1134"/>
        </w:tabs>
        <w:spacing w:after="14" w:line="276" w:lineRule="auto"/>
        <w:ind w:left="0" w:firstLine="0"/>
        <w:jc w:val="both"/>
      </w:pPr>
      <w:r>
        <w:t>wprowadzenie nowej wersji oprogramowania przez producenta oprogramowania wykorzystywanego przez Wykonawcę do wykonania przedmiotu Umowy,</w:t>
      </w:r>
    </w:p>
    <w:p w:rsidR="001D6BCE" w:rsidRDefault="003C5149">
      <w:pPr>
        <w:pStyle w:val="Standard"/>
        <w:numPr>
          <w:ilvl w:val="0"/>
          <w:numId w:val="6"/>
        </w:numPr>
        <w:tabs>
          <w:tab w:val="left" w:pos="426"/>
          <w:tab w:val="left" w:pos="1134"/>
        </w:tabs>
        <w:spacing w:after="14" w:line="276" w:lineRule="auto"/>
        <w:ind w:left="0" w:firstLine="0"/>
        <w:jc w:val="both"/>
      </w:pPr>
      <w:r>
        <w:lastRenderedPageBreak/>
        <w:t>udostępnienie przez Wykonawcę nowej wersji oprogramowania w trakcie realizacji przedmiotu Umowy,</w:t>
      </w:r>
    </w:p>
    <w:p w:rsidR="001D6BCE" w:rsidRDefault="003C5149">
      <w:pPr>
        <w:pStyle w:val="Standard"/>
        <w:numPr>
          <w:ilvl w:val="0"/>
          <w:numId w:val="6"/>
        </w:numPr>
        <w:tabs>
          <w:tab w:val="left" w:pos="426"/>
          <w:tab w:val="left" w:pos="1134"/>
        </w:tabs>
        <w:spacing w:after="14" w:line="276" w:lineRule="auto"/>
        <w:ind w:left="0" w:firstLine="0"/>
        <w:jc w:val="both"/>
      </w:pPr>
      <w:r>
        <w:t xml:space="preserve">konieczność dostarczenia innych, niż określone w Umowie, produktów, spowodowana zakończeniem produkcji określonych w Umowie produktów lub wycofaniem ich z produkcji lub </w:t>
      </w:r>
      <w:r>
        <w:br/>
        <w:t>z obrotu na terytorium Rzeczypospolitej Polskiej,</w:t>
      </w:r>
    </w:p>
    <w:p w:rsidR="001D6BCE" w:rsidRDefault="003C5149">
      <w:pPr>
        <w:pStyle w:val="Standard"/>
        <w:numPr>
          <w:ilvl w:val="0"/>
          <w:numId w:val="121"/>
        </w:numPr>
        <w:tabs>
          <w:tab w:val="left" w:pos="426"/>
          <w:tab w:val="left" w:pos="1560"/>
        </w:tabs>
        <w:spacing w:after="14" w:line="276" w:lineRule="auto"/>
        <w:ind w:left="0" w:firstLine="0"/>
        <w:jc w:val="both"/>
      </w:pPr>
      <w:r>
        <w:t>zmiana lub wejście w życie przepisów prawa, opublikowana w Dzienniku Urzędowym Unii Europejskiej, Dzienniku Ustaw, Monitorze Polskim lub Dzienniku Urzędowym odpowiedniego ministra; zmiana ta będzie wprowadzona wyłącznie w przypadku, gdy Zamawiający lub Wykonawca przedstawi wpływ zaistnienia zmiany lub wejścia w życie przepisów prawa, opublikowanych w Dzienniku Urzędowym Unii Europejskiej, Dzienniku Ustaw, Monitorze Polskim lub Dzienniku Urzędowym odpowiedniego ministra na zmianę wynagrodzenia, zakresu i sposobu wykonywania przedmiotu umowy</w:t>
      </w:r>
      <w:r>
        <w:rPr>
          <w:u w:val="single"/>
        </w:rPr>
        <w:t>,</w:t>
      </w:r>
    </w:p>
    <w:p w:rsidR="001D6BCE" w:rsidRDefault="003C5149">
      <w:pPr>
        <w:pStyle w:val="Standard"/>
        <w:numPr>
          <w:ilvl w:val="0"/>
          <w:numId w:val="34"/>
        </w:numPr>
        <w:tabs>
          <w:tab w:val="left" w:pos="426"/>
        </w:tabs>
        <w:spacing w:after="14" w:line="276" w:lineRule="auto"/>
        <w:ind w:left="0" w:firstLine="0"/>
        <w:jc w:val="both"/>
      </w:pPr>
      <w:r>
        <w:t>gdy zastosowanie innych rozwiązań technicznych/technologicznych będzie skutkować poprawieniem parametrów technicznych i użytkowych,</w:t>
      </w:r>
    </w:p>
    <w:p w:rsidR="001D6BCE" w:rsidRDefault="003C5149">
      <w:pPr>
        <w:pStyle w:val="Standard"/>
        <w:numPr>
          <w:ilvl w:val="0"/>
          <w:numId w:val="34"/>
        </w:numPr>
        <w:tabs>
          <w:tab w:val="left" w:pos="426"/>
        </w:tabs>
        <w:spacing w:after="14" w:line="276" w:lineRule="auto"/>
        <w:ind w:left="0" w:firstLine="0"/>
        <w:jc w:val="both"/>
      </w:pPr>
      <w:r>
        <w:t>gdy zastosowanie innych rozwiązań technicznych/technologicznych będzie skutkować obniżeniem kosztów eksploatacji,</w:t>
      </w:r>
    </w:p>
    <w:p w:rsidR="001D6BCE" w:rsidRDefault="003C5149">
      <w:pPr>
        <w:pStyle w:val="Standard"/>
        <w:numPr>
          <w:ilvl w:val="0"/>
          <w:numId w:val="34"/>
        </w:numPr>
        <w:tabs>
          <w:tab w:val="left" w:pos="426"/>
        </w:tabs>
        <w:spacing w:after="14" w:line="276" w:lineRule="auto"/>
        <w:ind w:left="0" w:firstLine="0"/>
        <w:jc w:val="both"/>
      </w:pPr>
      <w:r>
        <w:t xml:space="preserve">gdy zastosowanie innych rozwiązań technicznych/technologicznych będzie miało wpływ </w:t>
      </w:r>
      <w:r>
        <w:br/>
        <w:t>na poprawę bezpieczeństwa,</w:t>
      </w:r>
    </w:p>
    <w:p w:rsidR="001D6BCE" w:rsidRDefault="003C5149">
      <w:pPr>
        <w:pStyle w:val="Standard"/>
        <w:numPr>
          <w:ilvl w:val="0"/>
          <w:numId w:val="34"/>
        </w:numPr>
        <w:tabs>
          <w:tab w:val="left" w:pos="426"/>
        </w:tabs>
        <w:spacing w:after="14" w:line="276" w:lineRule="auto"/>
        <w:ind w:left="0" w:firstLine="0"/>
        <w:jc w:val="both"/>
      </w:pPr>
      <w:r>
        <w:t>ze względu na postanowienia decyzji organów administracji państwowej,</w:t>
      </w:r>
    </w:p>
    <w:p w:rsidR="001D6BCE" w:rsidRDefault="003C5149">
      <w:pPr>
        <w:pStyle w:val="Akapitzlist1"/>
        <w:numPr>
          <w:ilvl w:val="0"/>
          <w:numId w:val="34"/>
        </w:numPr>
        <w:tabs>
          <w:tab w:val="left" w:pos="426"/>
          <w:tab w:val="left" w:pos="567"/>
          <w:tab w:val="left" w:pos="1134"/>
        </w:tabs>
        <w:spacing w:after="14" w:line="276" w:lineRule="auto"/>
        <w:ind w:left="0" w:firstLine="0"/>
        <w:jc w:val="both"/>
      </w:pPr>
      <w:r>
        <w:t>wystąpienia niebezpieczeństwa kolizji z planowanymi lub równolegle prowadzonymi przez inne podmioty inwestycjami w zakresie niezbędnym do uniknięcia lub usunięcia tych kolizji,</w:t>
      </w:r>
    </w:p>
    <w:p w:rsidR="001D6BCE" w:rsidRDefault="003C5149">
      <w:pPr>
        <w:pStyle w:val="Akapitzlist1"/>
        <w:numPr>
          <w:ilvl w:val="0"/>
          <w:numId w:val="34"/>
        </w:numPr>
        <w:tabs>
          <w:tab w:val="left" w:pos="426"/>
          <w:tab w:val="left" w:pos="567"/>
          <w:tab w:val="left" w:pos="1134"/>
        </w:tabs>
        <w:spacing w:after="14" w:line="276" w:lineRule="auto"/>
        <w:ind w:left="0" w:firstLine="0"/>
        <w:jc w:val="both"/>
      </w:pPr>
      <w:r>
        <w:t>w przypadku wystąpienia Siły wyższej opisanej w § 14 uniemożliwiającej wykonanie przedmiotu Umowy zgodnie z jej postanowieniami.</w:t>
      </w:r>
    </w:p>
    <w:p w:rsidR="001D6BCE" w:rsidRDefault="003C5149">
      <w:pPr>
        <w:pStyle w:val="Tekstpodstawowywcity21"/>
        <w:numPr>
          <w:ilvl w:val="2"/>
          <w:numId w:val="47"/>
        </w:numPr>
        <w:tabs>
          <w:tab w:val="clear" w:pos="1134"/>
          <w:tab w:val="left" w:pos="426"/>
        </w:tabs>
        <w:spacing w:line="276" w:lineRule="auto"/>
        <w:ind w:left="0"/>
        <w:jc w:val="both"/>
      </w:pPr>
      <w:r>
        <w:rPr>
          <w:szCs w:val="24"/>
        </w:rPr>
        <w:t xml:space="preserve">Strony przewidują możliwość zmianę wysokości wynagrodzenia, </w:t>
      </w:r>
      <w:r>
        <w:rPr>
          <w:shd w:val="clear" w:color="auto" w:fill="FFFFFF"/>
        </w:rPr>
        <w:t xml:space="preserve">jeżeli zmiany wymienione </w:t>
      </w:r>
      <w:r>
        <w:rPr>
          <w:shd w:val="clear" w:color="auto" w:fill="FFFFFF"/>
        </w:rPr>
        <w:br/>
        <w:t>w niniejszym ustępie będą miały wpływ na koszty wykonania zamówienia przez Wykonawcę</w:t>
      </w:r>
      <w:r>
        <w:rPr>
          <w:szCs w:val="24"/>
        </w:rPr>
        <w:t xml:space="preserve">, </w:t>
      </w:r>
      <w:r>
        <w:rPr>
          <w:szCs w:val="24"/>
        </w:rPr>
        <w:br/>
        <w:t>na następujących zasadach:</w:t>
      </w:r>
    </w:p>
    <w:p w:rsidR="001D6BCE" w:rsidRDefault="003C5149">
      <w:pPr>
        <w:pStyle w:val="Tekstpodstawowywcity21"/>
        <w:numPr>
          <w:ilvl w:val="3"/>
          <w:numId w:val="47"/>
        </w:numPr>
        <w:tabs>
          <w:tab w:val="clear" w:pos="1134"/>
          <w:tab w:val="left" w:pos="426"/>
        </w:tabs>
        <w:spacing w:line="276" w:lineRule="auto"/>
        <w:ind w:left="0"/>
        <w:jc w:val="both"/>
      </w:pPr>
      <w:r>
        <w:rPr>
          <w:shd w:val="clear" w:color="auto" w:fill="FFFFFF"/>
        </w:rPr>
        <w:t>w przypadku zmiany</w:t>
      </w:r>
      <w:r>
        <w:t xml:space="preserve"> </w:t>
      </w:r>
      <w:r>
        <w:rPr>
          <w:shd w:val="clear" w:color="auto" w:fill="FFFFFF"/>
        </w:rPr>
        <w:t>stawki podatku od towarów i usług oraz podatku akcyzowego, Wykonawca składa pisemny wniosek o zmianę umowy o zamówienie publiczne w zakresie płatności wynikających z faktur wystawionych po zmianie stawki podatku od towarów i usług oraz podatku akcyzowego;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 Wniosek powinien obejmować jedynie te dodatkowe koszty realizacji zamówienia, które wykonawca obowiązkowo ponosi w związku ze zmianą zasad.</w:t>
      </w:r>
    </w:p>
    <w:p w:rsidR="001D6BCE" w:rsidRDefault="003C5149">
      <w:pPr>
        <w:pStyle w:val="Tekstpodstawowywcity21"/>
        <w:numPr>
          <w:ilvl w:val="3"/>
          <w:numId w:val="47"/>
        </w:numPr>
        <w:tabs>
          <w:tab w:val="clear" w:pos="1134"/>
          <w:tab w:val="left" w:pos="426"/>
        </w:tabs>
        <w:spacing w:line="276" w:lineRule="auto"/>
        <w:ind w:left="0"/>
        <w:jc w:val="both"/>
      </w:pPr>
      <w:r>
        <w:rPr>
          <w:shd w:val="clear" w:color="auto" w:fill="FFFFFF"/>
        </w:rPr>
        <w:t xml:space="preserve">w przypadku zmiany wysokości minimalnego wynagrodzenia za pracę albo wysokości minimalnej stawki godzinowej, ustalonych na podstawie ustawy z dnia 10 października 2002 r. o minimalnym wynagrodzeniu za pracę,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w:t>
      </w:r>
      <w:r>
        <w:rPr>
          <w:shd w:val="clear" w:color="auto" w:fill="FFFFFF"/>
        </w:rPr>
        <w:lastRenderedPageBreak/>
        <w:t>z podwyższeniem wysokości płacy minimalnej; nie będą akceptowane koszty wynikające z podwyższenia wynagrodzeń pracowników Wykonawcy, które nie są konieczne w celu ich dostosowania do wysokości minimalnego wynagrodzenia za pracę,</w:t>
      </w:r>
    </w:p>
    <w:p w:rsidR="001D6BCE" w:rsidRDefault="003C5149">
      <w:pPr>
        <w:pStyle w:val="Tekstpodstawowywcity21"/>
        <w:numPr>
          <w:ilvl w:val="3"/>
          <w:numId w:val="47"/>
        </w:numPr>
        <w:tabs>
          <w:tab w:val="clear" w:pos="1134"/>
          <w:tab w:val="left" w:pos="426"/>
        </w:tabs>
        <w:spacing w:line="276" w:lineRule="auto"/>
        <w:ind w:left="0"/>
        <w:jc w:val="both"/>
      </w:pPr>
      <w:r>
        <w:rPr>
          <w:shd w:val="clear" w:color="auto" w:fill="FFFFFF"/>
        </w:rPr>
        <w:t xml:space="preserve">w przypadku zmiany zasad podlegania ubezpieczeniom społecznym lub ubezpieczeniu zdrowotnemu lub wysokości stawki składki na ubezpieczenia społeczne lub ubezpieczenie zdrowotne, </w:t>
      </w:r>
      <w:r>
        <w:t>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 wniosek powinien obejmować jedynie te dodatkowe koszty realizacji zamówienia, które wykonawca obowiązkowo ponosi w związku ze zmianą zasad,</w:t>
      </w:r>
    </w:p>
    <w:p w:rsidR="001D6BCE" w:rsidRDefault="003C5149">
      <w:pPr>
        <w:pStyle w:val="Akapitzlist"/>
        <w:numPr>
          <w:ilvl w:val="3"/>
          <w:numId w:val="47"/>
        </w:numPr>
        <w:tabs>
          <w:tab w:val="left" w:pos="426"/>
        </w:tabs>
        <w:spacing w:line="276" w:lineRule="auto"/>
        <w:ind w:left="0"/>
        <w:jc w:val="both"/>
      </w:pPr>
      <w:r>
        <w:rPr>
          <w:shd w:val="clear" w:color="auto" w:fill="FFFFFF"/>
        </w:rPr>
        <w:t xml:space="preserve">w przypadku zmiany zasad gromadzenia i wysokości wpłat do pracowniczych planów kapitałowych, o których mowa w ustawie z dnia 4 października 2018 r. o pracowniczych planach kapitałowych (Dz. U. z 2023 r. poz. 46), </w:t>
      </w:r>
      <w:r>
        <w:rPr>
          <w:rFonts w:eastAsia="Calibri"/>
          <w:szCs w:val="20"/>
          <w:shd w:val="clear" w:color="auto" w:fill="FFFFFF"/>
          <w:lang w:eastAsia="ar-SA"/>
        </w:rPr>
        <w:t xml:space="preserve">Wykonawca składa pisemny wniosek o zmianę umowy </w:t>
      </w:r>
      <w:r>
        <w:rPr>
          <w:rFonts w:eastAsia="Calibri"/>
          <w:szCs w:val="20"/>
          <w:shd w:val="clear" w:color="auto" w:fill="FFFFFF"/>
          <w:lang w:eastAsia="ar-SA"/>
        </w:rPr>
        <w:br/>
        <w:t xml:space="preserve">o zamówienie publiczne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Pr>
          <w:rFonts w:eastAsia="Calibri"/>
          <w:szCs w:val="20"/>
          <w:shd w:val="clear" w:color="auto" w:fill="FFFFFF"/>
          <w:lang w:eastAsia="ar-SA"/>
        </w:rPr>
        <w:br/>
        <w:t>na kalkulację ceny ofertowej. Wniosek powinien obejmować jedynie te dodatkowe koszty realizacji zamówienia, które wykonawca obowiązkowo ponosi w związku ze zmianą zasad</w:t>
      </w:r>
      <w:bookmarkEnd w:id="23"/>
      <w:r>
        <w:rPr>
          <w:rFonts w:eastAsia="Calibri"/>
          <w:szCs w:val="20"/>
          <w:shd w:val="clear" w:color="auto" w:fill="FFFFFF"/>
          <w:lang w:eastAsia="ar-SA"/>
        </w:rPr>
        <w:t>.</w:t>
      </w:r>
    </w:p>
    <w:p w:rsidR="001D6BCE" w:rsidRDefault="003C5149">
      <w:pPr>
        <w:pStyle w:val="Tekstpodstawowywcity21"/>
        <w:widowControl/>
        <w:numPr>
          <w:ilvl w:val="2"/>
          <w:numId w:val="47"/>
        </w:numPr>
        <w:suppressLineNumbers w:val="0"/>
        <w:tabs>
          <w:tab w:val="clear" w:pos="1134"/>
          <w:tab w:val="left" w:pos="426"/>
        </w:tabs>
        <w:spacing w:before="0" w:line="276" w:lineRule="auto"/>
        <w:ind w:left="0"/>
        <w:jc w:val="both"/>
      </w:pPr>
      <w:r>
        <w:rPr>
          <w:szCs w:val="24"/>
        </w:rPr>
        <w:t xml:space="preserve">Strony dopuszczają możliwość zmiany terminu realizacji dostaw i robót budowlanych </w:t>
      </w:r>
      <w:r>
        <w:rPr>
          <w:szCs w:val="24"/>
        </w:rPr>
        <w:br/>
        <w:t>w przypadku:</w:t>
      </w:r>
    </w:p>
    <w:p w:rsidR="001D6BCE" w:rsidRDefault="003C5149">
      <w:pPr>
        <w:pStyle w:val="Tekstpodstawowywcity21"/>
        <w:widowControl/>
        <w:numPr>
          <w:ilvl w:val="0"/>
          <w:numId w:val="122"/>
        </w:numPr>
        <w:suppressLineNumbers w:val="0"/>
        <w:tabs>
          <w:tab w:val="clear" w:pos="1134"/>
          <w:tab w:val="left" w:pos="284"/>
          <w:tab w:val="left" w:pos="426"/>
        </w:tabs>
        <w:spacing w:before="0" w:line="276" w:lineRule="auto"/>
        <w:ind w:left="0" w:firstLine="0"/>
        <w:jc w:val="both"/>
      </w:pPr>
      <w:bookmarkStart w:id="24" w:name="_Hlk486178826"/>
      <w:r>
        <w:rPr>
          <w:szCs w:val="24"/>
        </w:rPr>
        <w:t>gdy nastąpi wykrycie niewybuchów i niewypałów oraz konieczność usunięcia niewybuchów lub niewypałów lub natrafienie na wykopaliska archeologiczne oraz przeprowadzenie badań archeologicznych uniemożliwiających wykonanie robót; możliwa jest zmiana terminu wykonania przedmiotu umowy o ilość dni nieprzekraczających czasu wstrzymania całości lub części robót z tego tytułu,</w:t>
      </w:r>
    </w:p>
    <w:p w:rsidR="001D6BCE"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pPr>
      <w:r>
        <w:rPr>
          <w:szCs w:val="24"/>
        </w:rPr>
        <w:t>wystąpienia przeszkód o obiektywnych charakterze niezawinionym przez żadną ze stron, w tym klęsk żywiołowych, warunków atmosferycznych uniemożliwiających ze względów technologicznych prowadzenie robót budowlanych lub dostaw lub przeprowadzenie prób lub sprawdzeń lub dokonywanie odbiorów, które zostaną szczegółowo opisane w Dzienniku pogodowym prowadzonym przez Wykonawcę na tą okoliczność – pomimo dołożenia przez Wykonawcę wszelkich starań, aby roboty lub dostawy lub próby lub sprawdzenia lub odbiory mogły zostać zrealizowane; na tą okoliczność kierownik zespołu sporządzi wpis do Dziennika Budowy, który zostanie potwierdzony przez Nadzór Inwestorski – możliwa jest zmiana terminu wykonania przedmiotu umowy o ilość dni nieprzekraczających okresu trwania przeszkody z uwzględnieniem reżimu technologicznego,</w:t>
      </w:r>
    </w:p>
    <w:p w:rsidR="001D6BCE"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pPr>
      <w:r>
        <w:rPr>
          <w:szCs w:val="24"/>
        </w:rPr>
        <w:t>wystąpi jeden z poniższych nieprzewidzianych warunków realizacji tj.:</w:t>
      </w:r>
    </w:p>
    <w:p w:rsidR="001D6BCE"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pPr>
      <w:r>
        <w:rPr>
          <w:szCs w:val="24"/>
        </w:rPr>
        <w:t>odkrycie niezinwentaryzowanych obiektów,</w:t>
      </w:r>
    </w:p>
    <w:p w:rsidR="001D6BCE"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pPr>
      <w:r>
        <w:rPr>
          <w:szCs w:val="24"/>
        </w:rPr>
        <w:t>odkrycie niezinwentaryzowanych elementów infrastruktury naziemnej lub podziemnej (tzw. kolizje),</w:t>
      </w:r>
    </w:p>
    <w:p w:rsidR="001D6BCE"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pPr>
      <w:r>
        <w:rPr>
          <w:szCs w:val="24"/>
        </w:rPr>
        <w:t>odkrycie wadliwie wykonanych robót przez poprzednich wykonawców (tj. nieobjętych niniejsza umową),</w:t>
      </w:r>
    </w:p>
    <w:p w:rsidR="001D6BCE"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pPr>
      <w:r>
        <w:rPr>
          <w:szCs w:val="24"/>
        </w:rPr>
        <w:t>konieczność usunięcia kolizji z istniejąca infrastrukturą naziemną lub podziemną a nieprzewidzianą w dokumentacji projektowej,</w:t>
      </w:r>
    </w:p>
    <w:p w:rsidR="001D6BCE" w:rsidRDefault="003C5149">
      <w:pPr>
        <w:pStyle w:val="Tekstpodstawowywcity21"/>
        <w:widowControl/>
        <w:numPr>
          <w:ilvl w:val="0"/>
          <w:numId w:val="8"/>
        </w:numPr>
        <w:suppressLineNumbers w:val="0"/>
        <w:tabs>
          <w:tab w:val="left" w:pos="284"/>
          <w:tab w:val="left" w:pos="426"/>
        </w:tabs>
        <w:spacing w:before="0" w:line="276" w:lineRule="auto"/>
        <w:ind w:left="0" w:firstLine="0"/>
        <w:jc w:val="both"/>
      </w:pPr>
      <w:r>
        <w:rPr>
          <w:szCs w:val="24"/>
        </w:rPr>
        <w:lastRenderedPageBreak/>
        <w:t>odmiennych od przyjętych w dokumentacji projektowej warunków geologicznych,</w:t>
      </w:r>
    </w:p>
    <w:p w:rsidR="001D6BCE"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pPr>
      <w:r>
        <w:rPr>
          <w:szCs w:val="24"/>
        </w:rPr>
        <w:t>odmiennych od przyjętych w dokumentacji projektowej warunków terenowych (zagospodarowania terenu, rzędnych), w szczególności istnienie podziemnych urządzeń, sieci uzbrojenia, instalacji lub obiektów infrastrukturalnych,</w:t>
      </w:r>
    </w:p>
    <w:p w:rsidR="001D6BCE" w:rsidRDefault="003C5149">
      <w:pPr>
        <w:pStyle w:val="Tekstpodstawowywcity21"/>
        <w:widowControl/>
        <w:numPr>
          <w:ilvl w:val="0"/>
          <w:numId w:val="8"/>
        </w:numPr>
        <w:suppressLineNumbers w:val="0"/>
        <w:tabs>
          <w:tab w:val="left" w:pos="284"/>
          <w:tab w:val="left" w:pos="426"/>
        </w:tabs>
        <w:spacing w:before="0" w:line="276" w:lineRule="auto"/>
        <w:ind w:left="0" w:firstLine="0"/>
        <w:jc w:val="both"/>
      </w:pPr>
      <w:r>
        <w:rPr>
          <w:szCs w:val="24"/>
        </w:rPr>
        <w:t xml:space="preserve">wystąpienia konieczności zmiany terminu realizacji poszczególnych etapów przedmiotu Umowy lub terminu końcowego realizacji przedmiotu na skutek wystąpienia opóźnień wynikających </w:t>
      </w:r>
      <w:r>
        <w:rPr>
          <w:szCs w:val="24"/>
        </w:rPr>
        <w:br/>
        <w:t>z okoliczności leżących po stronie Zamawiającego,</w:t>
      </w:r>
    </w:p>
    <w:p w:rsidR="001D6BCE"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pPr>
      <w:r>
        <w:rPr>
          <w:szCs w:val="24"/>
        </w:rPr>
        <w:t>wystąpienia konieczności zmiany terminu realizacji poszczególnych etapów przedmiotu Umowy lub terminu końcowego realizacji przedmiotu Umowy w przypadku zmiany umowy które będzie miało wpływ na przedłużenie terminu wykonania przedmiotu niniejszej umowy,</w:t>
      </w:r>
    </w:p>
    <w:p w:rsidR="001D6BCE"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pPr>
      <w:r>
        <w:rPr>
          <w:szCs w:val="24"/>
        </w:rPr>
        <w:t xml:space="preserve">wykonania zamówienia dodatkowego (tj. odrębnej umowy), które będzie miało wpływ </w:t>
      </w:r>
      <w:r>
        <w:rPr>
          <w:szCs w:val="24"/>
        </w:rPr>
        <w:br/>
        <w:t>na przedłużenie  terminu wykonania przedmiotu umowy.</w:t>
      </w:r>
    </w:p>
    <w:p w:rsidR="001D6BCE" w:rsidRDefault="003C5149">
      <w:pPr>
        <w:pStyle w:val="Tekstpodstawowywcity21"/>
        <w:widowControl/>
        <w:numPr>
          <w:ilvl w:val="2"/>
          <w:numId w:val="47"/>
        </w:numPr>
        <w:suppressLineNumbers w:val="0"/>
        <w:tabs>
          <w:tab w:val="clear" w:pos="1134"/>
          <w:tab w:val="left" w:pos="426"/>
        </w:tabs>
        <w:spacing w:before="0" w:line="276" w:lineRule="auto"/>
        <w:ind w:left="0"/>
        <w:jc w:val="both"/>
      </w:pPr>
      <w:r>
        <w:rPr>
          <w:szCs w:val="24"/>
        </w:rPr>
        <w:t xml:space="preserve">Strony dopuszczają możliwość zmiany umowy </w:t>
      </w:r>
      <w:r>
        <w:rPr>
          <w:shd w:val="clear" w:color="auto" w:fill="FFFFFF"/>
        </w:rPr>
        <w:t xml:space="preserve">w tym w szczególności zmiany wysokości ceny,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(art. 455 ust. 1 pkt ustawy </w:t>
      </w:r>
      <w:proofErr w:type="spellStart"/>
      <w:r>
        <w:rPr>
          <w:shd w:val="clear" w:color="auto" w:fill="FFFFFF"/>
        </w:rPr>
        <w:t>Pzp</w:t>
      </w:r>
      <w:proofErr w:type="spellEnd"/>
      <w:r>
        <w:rPr>
          <w:shd w:val="clear" w:color="auto" w:fill="FFFFFF"/>
        </w:rPr>
        <w:t>).</w:t>
      </w:r>
    </w:p>
    <w:p w:rsidR="001D6BCE" w:rsidRDefault="001D6BCE">
      <w:pPr>
        <w:pStyle w:val="Tekstpodstawowywcity21"/>
        <w:widowControl/>
        <w:suppressLineNumbers w:val="0"/>
        <w:tabs>
          <w:tab w:val="clear" w:pos="1134"/>
          <w:tab w:val="left" w:pos="426"/>
        </w:tabs>
        <w:spacing w:before="0" w:line="276" w:lineRule="auto"/>
        <w:ind w:left="0"/>
        <w:jc w:val="both"/>
        <w:rPr>
          <w:szCs w:val="24"/>
        </w:rPr>
      </w:pPr>
    </w:p>
    <w:p w:rsidR="001D6BCE" w:rsidRDefault="003C5149">
      <w:pPr>
        <w:pStyle w:val="Standard"/>
        <w:spacing w:after="5" w:line="276" w:lineRule="auto"/>
        <w:jc w:val="center"/>
      </w:pPr>
      <w:r>
        <w:rPr>
          <w:b/>
        </w:rPr>
        <w:t>§ 23</w:t>
      </w:r>
    </w:p>
    <w:p w:rsidR="001D6BCE" w:rsidRDefault="003C5149">
      <w:pPr>
        <w:pStyle w:val="Tekstpodstawowywcity21"/>
        <w:widowControl/>
        <w:suppressLineNumbers w:val="0"/>
        <w:tabs>
          <w:tab w:val="clear" w:pos="1134"/>
          <w:tab w:val="left" w:pos="426"/>
        </w:tabs>
        <w:spacing w:before="0" w:line="276" w:lineRule="auto"/>
        <w:ind w:left="0"/>
        <w:jc w:val="both"/>
      </w:pPr>
      <w:r>
        <w:rPr>
          <w:b/>
          <w:shd w:val="clear" w:color="auto" w:fill="FFFFFF"/>
        </w:rPr>
        <w:t>[Zmiana wysokości wynagrodzenia należnego wykonawcy w przypadku zmiany ceny materiałów lub kosztów związanych z realizacją zamówienia]</w:t>
      </w:r>
    </w:p>
    <w:p w:rsidR="001D6BCE" w:rsidRDefault="003C5149">
      <w:pPr>
        <w:pStyle w:val="Akapitzlist"/>
        <w:numPr>
          <w:ilvl w:val="0"/>
          <w:numId w:val="123"/>
        </w:numPr>
        <w:tabs>
          <w:tab w:val="left" w:pos="426"/>
        </w:tabs>
        <w:ind w:left="0" w:firstLine="0"/>
        <w:jc w:val="both"/>
      </w:pPr>
      <w:r>
        <w:rPr>
          <w:rFonts w:eastAsia="Arial Narrow"/>
          <w:color w:val="000000"/>
        </w:rPr>
        <w:t xml:space="preserve">Strony dopuszczają zmianę wynagrodzenia określonego w § 8 ust. 1 w przypadku zmiany ceny materiałów lub kosztów związanych z realizacją zamówienia. Przez zmianę ceny lub kosztów rozumie się wzrost odpowiednio cen jak i ich obniżenie względem ceny przyjętej w celu ustalenia zmiany wynagrodzenia Wykonawcy. Zmiana wysokości wynagrodzenia wykonawcy jest dopuszczalna w przypadku zmian innych, niż wskazane w art. 436 pkt 4 lit. b </w:t>
      </w:r>
      <w:proofErr w:type="spellStart"/>
      <w:r>
        <w:rPr>
          <w:rFonts w:eastAsia="Arial Narrow"/>
          <w:color w:val="000000"/>
        </w:rPr>
        <w:t>Pzp</w:t>
      </w:r>
      <w:proofErr w:type="spellEnd"/>
      <w:r>
        <w:rPr>
          <w:rFonts w:eastAsia="Arial Narrow"/>
          <w:color w:val="000000"/>
        </w:rPr>
        <w:t xml:space="preserve"> wpływających na zmianę wysokości wynagrodzenia wykonawcy.</w:t>
      </w:r>
    </w:p>
    <w:p w:rsidR="001D6BCE" w:rsidRDefault="003C5149">
      <w:pPr>
        <w:pStyle w:val="Akapitzlist"/>
        <w:numPr>
          <w:ilvl w:val="0"/>
          <w:numId w:val="69"/>
        </w:numPr>
        <w:tabs>
          <w:tab w:val="left" w:pos="426"/>
        </w:tabs>
        <w:ind w:left="0" w:firstLine="0"/>
        <w:jc w:val="both"/>
      </w:pPr>
      <w:r>
        <w:rPr>
          <w:rFonts w:eastAsia="Arial Narrow"/>
          <w:color w:val="000000"/>
        </w:rPr>
        <w:t>Pierwszy wniosek o zmianę wynagrodzenia każda ze Stron może złożyć nie wcześniej niż po upływie 10 miesięcy od dnia zawarcia umowy, a każdy kolejny nie wcześniej niż po upływie następujących po sobie 2 miesięcy.</w:t>
      </w:r>
    </w:p>
    <w:p w:rsidR="001D6BCE" w:rsidRDefault="003C5149">
      <w:pPr>
        <w:pStyle w:val="Akapitzlist"/>
        <w:numPr>
          <w:ilvl w:val="0"/>
          <w:numId w:val="69"/>
        </w:numPr>
        <w:tabs>
          <w:tab w:val="left" w:pos="426"/>
        </w:tabs>
        <w:ind w:left="0" w:firstLine="0"/>
        <w:jc w:val="both"/>
      </w:pPr>
      <w:r>
        <w:rPr>
          <w:rFonts w:eastAsia="Arial Narrow"/>
          <w:color w:val="000000"/>
        </w:rPr>
        <w:t xml:space="preserve">Wniosek powinien zawierać szczegółową analizę wpływu zmiany cen materiałów  związanych </w:t>
      </w:r>
      <w:r>
        <w:rPr>
          <w:rFonts w:eastAsia="Arial Narrow"/>
          <w:color w:val="000000"/>
        </w:rPr>
        <w:br/>
        <w:t>z realizacją Umowy na całkowity koszt realizacji przedmiotowej Umowy wraz z dokumentami potwierdzającymi zasadność wniosku. Zamawiający oceni przedstawione przez Wykonawcę uzasadnienie i podejmie decyzję o ewentualnej zmianie wysokości wynagrodzenia lub odmówi wprowadzenia zmiany przedstawiając swoje stanowisko.</w:t>
      </w:r>
    </w:p>
    <w:p w:rsidR="001D6BCE" w:rsidRDefault="003C5149">
      <w:pPr>
        <w:pStyle w:val="Akapitzlist"/>
        <w:numPr>
          <w:ilvl w:val="0"/>
          <w:numId w:val="69"/>
        </w:numPr>
        <w:tabs>
          <w:tab w:val="left" w:pos="426"/>
        </w:tabs>
        <w:ind w:left="0" w:firstLine="0"/>
        <w:jc w:val="both"/>
      </w:pPr>
      <w:r>
        <w:rPr>
          <w:rFonts w:eastAsia="Arial Narrow"/>
          <w:color w:val="000000"/>
        </w:rPr>
        <w:t>Uprawnienie do złożenia pierwszego wniosku o zmianę wynagrodzenia przysługuje w przypadku, gdy z komunikatu Prezesa GUS dotyczącego wysokości wskaźnika cen towarów i usług konsumpcyjnych publikowanego</w:t>
      </w:r>
      <w:r>
        <w:rPr>
          <w:rFonts w:eastAsia="Arial Narrow"/>
          <w:b/>
          <w:color w:val="000000"/>
        </w:rPr>
        <w:t xml:space="preserve"> </w:t>
      </w:r>
      <w:r>
        <w:rPr>
          <w:rFonts w:eastAsia="Arial Narrow"/>
          <w:color w:val="000000"/>
        </w:rPr>
        <w:t xml:space="preserve">co miesiąc na stronie </w:t>
      </w:r>
      <w:hyperlink r:id="rId8" w:history="1">
        <w:r>
          <w:rPr>
            <w:rFonts w:eastAsia="Arial Narrow"/>
            <w:color w:val="000000"/>
            <w:u w:val="single"/>
          </w:rPr>
          <w:t>https://stat.gov.pl/obszary-tematyczne/ceny-handel/wskazniki-cen/</w:t>
        </w:r>
      </w:hyperlink>
      <w:r>
        <w:rPr>
          <w:rFonts w:eastAsia="Arial Narrow"/>
          <w:color w:val="000000"/>
        </w:rPr>
        <w:t xml:space="preserve"> w okresie po zawarciu niniejszej umowy wynika, że łączna suma wartości zmian Wskaźników (bieżący miesiąc do poprzedniego miesiąca) do dnia złożenia wniosku wynosi więcej niż 4 % w stosunku do bazowego wskaźnika opublikowanego przez Prezesa GUS w miesiącu, w którym została podpisana niniejsza Umowa.</w:t>
      </w:r>
    </w:p>
    <w:p w:rsidR="001D6BCE" w:rsidRDefault="003C5149">
      <w:pPr>
        <w:pStyle w:val="Akapitzlist"/>
        <w:numPr>
          <w:ilvl w:val="0"/>
          <w:numId w:val="69"/>
        </w:numPr>
        <w:tabs>
          <w:tab w:val="left" w:pos="426"/>
        </w:tabs>
        <w:ind w:left="0" w:firstLine="0"/>
        <w:jc w:val="both"/>
      </w:pPr>
      <w:r>
        <w:rPr>
          <w:rFonts w:eastAsia="Arial Narrow"/>
          <w:color w:val="000000"/>
        </w:rPr>
        <w:t>Uprawnienie do złożenia następnego wniosku o zmianę wynagrodzenia, jeśli Zamawiający uznał zasadność poprzedniego wniosku i został podpisany aneks waloryzujący wynagrodzenie wykonawcy, przysługuje w przypadku, gdy z komunikatu Prezesa GUS dotyczącego wysokości wskaźnika cen towarów i usług konsumpcyjnych publikowanego</w:t>
      </w:r>
      <w:r>
        <w:rPr>
          <w:rFonts w:eastAsia="Arial Narrow"/>
          <w:b/>
          <w:color w:val="000000"/>
        </w:rPr>
        <w:t xml:space="preserve"> </w:t>
      </w:r>
      <w:r>
        <w:rPr>
          <w:rFonts w:eastAsia="Arial Narrow"/>
          <w:color w:val="000000"/>
        </w:rPr>
        <w:t xml:space="preserve">co miesiąc na stronie </w:t>
      </w:r>
      <w:hyperlink r:id="rId9" w:history="1">
        <w:r>
          <w:rPr>
            <w:rFonts w:eastAsia="Arial Narrow"/>
            <w:color w:val="000000"/>
            <w:u w:val="single"/>
          </w:rPr>
          <w:t>https://stat.gov.pl/obszary-tematyczne/ceny-handel/wskazniki-cen/</w:t>
        </w:r>
      </w:hyperlink>
      <w:r>
        <w:rPr>
          <w:rFonts w:eastAsia="Arial Narrow"/>
          <w:color w:val="000000"/>
        </w:rPr>
        <w:t xml:space="preserve"> w okresie po złożeniu ostatniego wniosku wynika, że łączna suma wartości zmian Wskaźników (bieżący miesiąc do poprzedniego miesiąca) do dnia złożenia wniosku wynosi więcej niż 4% w stosunku do bazowego wskaźnika opublikowanego przez Prezesa GUS w miesiącu, w którym został złożony poprzedni wniosek.</w:t>
      </w:r>
    </w:p>
    <w:p w:rsidR="001D6BCE" w:rsidRDefault="003C5149">
      <w:pPr>
        <w:pStyle w:val="Akapitzlist"/>
        <w:numPr>
          <w:ilvl w:val="0"/>
          <w:numId w:val="69"/>
        </w:numPr>
        <w:tabs>
          <w:tab w:val="left" w:pos="426"/>
        </w:tabs>
        <w:ind w:left="0" w:firstLine="0"/>
        <w:jc w:val="both"/>
      </w:pPr>
      <w:r>
        <w:rPr>
          <w:rFonts w:eastAsia="Arial Narrow"/>
          <w:color w:val="000000"/>
        </w:rPr>
        <w:t>Zmiana wysokości wynagrodzenia obowiązywać będzie od dnia złożenia wniosku.</w:t>
      </w:r>
    </w:p>
    <w:p w:rsidR="001D6BCE" w:rsidRDefault="003C5149">
      <w:pPr>
        <w:pStyle w:val="Akapitzlist"/>
        <w:numPr>
          <w:ilvl w:val="0"/>
          <w:numId w:val="69"/>
        </w:numPr>
        <w:tabs>
          <w:tab w:val="left" w:pos="426"/>
        </w:tabs>
        <w:ind w:left="0" w:firstLine="0"/>
        <w:jc w:val="both"/>
      </w:pPr>
      <w:r>
        <w:rPr>
          <w:rFonts w:eastAsia="Arial Narrow"/>
          <w:color w:val="000000"/>
        </w:rPr>
        <w:lastRenderedPageBreak/>
        <w:t>Wniosek o zmianę może dotyczyć wyłącznie wynagrodzenia za dostawy oraz roboty</w:t>
      </w:r>
      <w:r>
        <w:rPr>
          <w:rFonts w:eastAsia="Arial Narrow"/>
          <w:bCs/>
          <w:color w:val="000000"/>
        </w:rPr>
        <w:t xml:space="preserve"> nieodebrane</w:t>
      </w:r>
      <w:r>
        <w:rPr>
          <w:rFonts w:eastAsia="Arial Narrow"/>
          <w:b/>
          <w:color w:val="000000"/>
          <w:u w:val="single"/>
        </w:rPr>
        <w:t xml:space="preserve"> </w:t>
      </w:r>
      <w:r>
        <w:rPr>
          <w:rFonts w:eastAsia="Arial Narrow"/>
          <w:color w:val="000000"/>
        </w:rPr>
        <w:t>do dnia złożenia wniosku.</w:t>
      </w:r>
    </w:p>
    <w:p w:rsidR="001D6BCE" w:rsidRDefault="003C5149">
      <w:pPr>
        <w:pStyle w:val="Akapitzlist"/>
        <w:numPr>
          <w:ilvl w:val="0"/>
          <w:numId w:val="69"/>
        </w:numPr>
        <w:tabs>
          <w:tab w:val="left" w:pos="426"/>
        </w:tabs>
        <w:ind w:left="0" w:firstLine="0"/>
        <w:jc w:val="both"/>
      </w:pPr>
      <w:r>
        <w:rPr>
          <w:rFonts w:eastAsia="Arial Narrow"/>
          <w:color w:val="000000"/>
        </w:rPr>
        <w:t>Wartość zmiany (WZ) zostanie określona na podstawie wzoru:</w:t>
      </w:r>
    </w:p>
    <w:p w:rsidR="001D6BCE" w:rsidRDefault="003C5149">
      <w:pPr>
        <w:pStyle w:val="Standard"/>
        <w:tabs>
          <w:tab w:val="left" w:pos="426"/>
          <w:tab w:val="left" w:pos="993"/>
        </w:tabs>
        <w:jc w:val="center"/>
      </w:pPr>
      <w:r>
        <w:rPr>
          <w:rFonts w:eastAsia="Arial Narrow"/>
          <w:color w:val="000000"/>
        </w:rPr>
        <w:t>WZ = W * M przy czym:</w:t>
      </w:r>
    </w:p>
    <w:p w:rsidR="001D6BCE" w:rsidRDefault="001D6BCE">
      <w:pPr>
        <w:pStyle w:val="Standard"/>
        <w:tabs>
          <w:tab w:val="left" w:pos="426"/>
          <w:tab w:val="left" w:pos="993"/>
        </w:tabs>
        <w:jc w:val="center"/>
        <w:rPr>
          <w:rFonts w:eastAsia="Arial Narrow"/>
          <w:strike/>
          <w:sz w:val="10"/>
          <w:szCs w:val="10"/>
        </w:rPr>
      </w:pPr>
    </w:p>
    <w:p w:rsidR="001D6BCE" w:rsidRDefault="003C5149">
      <w:pPr>
        <w:pStyle w:val="Standard"/>
        <w:tabs>
          <w:tab w:val="left" w:pos="426"/>
        </w:tabs>
      </w:pPr>
      <w:r>
        <w:rPr>
          <w:rFonts w:eastAsia="Arial Narrow"/>
          <w:color w:val="000000"/>
        </w:rPr>
        <w:t>W –  łączne wynagrodzenie netto przysługujące Wykonawcy na moment składania wniosku,</w:t>
      </w:r>
    </w:p>
    <w:p w:rsidR="001D6BCE" w:rsidRDefault="003C5149">
      <w:pPr>
        <w:pStyle w:val="Standard"/>
        <w:tabs>
          <w:tab w:val="left" w:pos="426"/>
        </w:tabs>
        <w:jc w:val="both"/>
      </w:pPr>
      <w:r>
        <w:rPr>
          <w:rFonts w:eastAsia="Arial Narrow"/>
          <w:color w:val="000000"/>
        </w:rPr>
        <w:t>M –  procentowa suma wartości zmian wskaźnika cen towarów i usług, o których mowa w ust. 4 lub 5.</w:t>
      </w:r>
    </w:p>
    <w:p w:rsidR="001D6BCE" w:rsidRDefault="003C5149">
      <w:pPr>
        <w:pStyle w:val="Akapitzlist"/>
        <w:numPr>
          <w:ilvl w:val="0"/>
          <w:numId w:val="69"/>
        </w:numPr>
        <w:tabs>
          <w:tab w:val="left" w:pos="426"/>
        </w:tabs>
        <w:ind w:left="0" w:firstLine="0"/>
        <w:jc w:val="both"/>
      </w:pPr>
      <w:r>
        <w:rPr>
          <w:rFonts w:eastAsia="Arial Narrow"/>
          <w:color w:val="000000"/>
        </w:rPr>
        <w:t>Obliczona w sposób określony ust. 8 wartość zostanie dodana proporcjonalnie wynagrodzenia wskazanego w § 8 ust. 1 Umowy oraz powiększona o należny podatek VAT. Strony dokonają zmiany wynagrodzenia aneksem do Umowy.</w:t>
      </w:r>
    </w:p>
    <w:p w:rsidR="001D6BCE" w:rsidRDefault="003C5149">
      <w:pPr>
        <w:pStyle w:val="Akapitzlist"/>
        <w:numPr>
          <w:ilvl w:val="0"/>
          <w:numId w:val="69"/>
        </w:numPr>
        <w:tabs>
          <w:tab w:val="left" w:pos="426"/>
        </w:tabs>
        <w:ind w:left="0" w:firstLine="0"/>
        <w:jc w:val="both"/>
      </w:pPr>
      <w:r>
        <w:rPr>
          <w:rFonts w:eastAsia="Arial Narrow"/>
          <w:color w:val="000000"/>
        </w:rPr>
        <w:t>Wysokość wprowadzonych zmian na podstawie powyższych postanowień umowy nie może przekroczyć łącznie 105</w:t>
      </w:r>
      <w:r>
        <w:rPr>
          <w:rFonts w:eastAsia="Arial Narrow"/>
          <w:b/>
          <w:color w:val="000000"/>
        </w:rPr>
        <w:t xml:space="preserve"> %</w:t>
      </w:r>
      <w:r>
        <w:rPr>
          <w:rFonts w:eastAsia="Arial Narrow"/>
          <w:color w:val="000000"/>
        </w:rPr>
        <w:t xml:space="preserve"> wynagrodzenia brutto określonego w § 8 ust.1 umowy z chwili jej zawarcia.  </w:t>
      </w:r>
    </w:p>
    <w:p w:rsidR="001D6BCE" w:rsidRDefault="003C5149">
      <w:pPr>
        <w:pStyle w:val="Akapitzlist"/>
        <w:numPr>
          <w:ilvl w:val="0"/>
          <w:numId w:val="69"/>
        </w:numPr>
        <w:tabs>
          <w:tab w:val="left" w:pos="426"/>
        </w:tabs>
        <w:ind w:left="0" w:firstLine="0"/>
        <w:jc w:val="both"/>
      </w:pPr>
      <w:r>
        <w:rPr>
          <w:rFonts w:eastAsia="Arial Narrow"/>
          <w:color w:val="000000"/>
        </w:rPr>
        <w:t xml:space="preserve">W przypadku określonym w art. 439 ust. 3 ustawy </w:t>
      </w:r>
      <w:proofErr w:type="spellStart"/>
      <w:r>
        <w:rPr>
          <w:rFonts w:eastAsia="Arial Narrow"/>
          <w:color w:val="000000"/>
        </w:rPr>
        <w:t>Pzp</w:t>
      </w:r>
      <w:proofErr w:type="spellEnd"/>
      <w:r>
        <w:rPr>
          <w:rFonts w:eastAsia="Arial Narrow"/>
          <w:color w:val="000000"/>
        </w:rPr>
        <w:t xml:space="preserve"> w celu ustalenia zmiany wysokości wynagrodzenia należnego Wykonawcy, przyjmuje się zasady analogiczne do zasad określonych w ustępach poprzedzających, z zastrzeżeniem, że pierwszy wniosek o zmianę może zostać złożony nie wcześniej niż po upływie 10 miesięcy od upływu terminu składania ofert; pierwsza zmiana wynagrodzenia przysługuje w przypadku gdy z komunikatów prezesa GUS, o których mowa w ust. 4 ogłaszanych po terminie składania ofert wynika, że łączna suma wartości zmian Wskaźników (za okres obejmujący kolejną płatność) wynosi więcej niż 4 % w stosunku do bazowego wskaźnika opublikowanego przez Prezesa GUS obowiązującego w dniu otwarcia ofert.</w:t>
      </w:r>
    </w:p>
    <w:p w:rsidR="001D6BCE" w:rsidRDefault="003C5149">
      <w:pPr>
        <w:pStyle w:val="Akapitzlist"/>
        <w:numPr>
          <w:ilvl w:val="0"/>
          <w:numId w:val="69"/>
        </w:numPr>
        <w:tabs>
          <w:tab w:val="left" w:pos="426"/>
        </w:tabs>
        <w:ind w:left="0" w:firstLine="0"/>
        <w:jc w:val="both"/>
      </w:pPr>
      <w:r>
        <w:rPr>
          <w:rFonts w:eastAsia="Arial Narrow"/>
          <w:color w:val="000000"/>
        </w:rPr>
        <w:t>Wykonawca, którego wynagrodzenie zostało zmienione zgodnie z postanowieniami niniejszego paragrafu, zobowiązany jest w terminie 30 dni od daty zawarcia z Zamawiającym aneksu zmieniającego wynagrodzenie, do zmiany wynagrodzenia przysługującego podwykonawcy, z którym zawarł umowę, w zakresie odpowiadającym zmianom cen wyrobów lub kosztów dotyczących zobowiązania podwykonawcy, jeżeli łącznie spełnione są następujące warunki:</w:t>
      </w:r>
    </w:p>
    <w:p w:rsidR="001D6BCE" w:rsidRDefault="003C5149">
      <w:pPr>
        <w:pStyle w:val="Standard"/>
        <w:numPr>
          <w:ilvl w:val="0"/>
          <w:numId w:val="124"/>
        </w:numPr>
        <w:tabs>
          <w:tab w:val="left" w:pos="426"/>
        </w:tabs>
        <w:ind w:left="0" w:firstLine="0"/>
        <w:jc w:val="both"/>
      </w:pPr>
      <w:r>
        <w:rPr>
          <w:rFonts w:eastAsia="Arial Narrow"/>
          <w:color w:val="000000"/>
        </w:rPr>
        <w:t>przedmiotem umowy o podwykonawstwo są roboty budowlane, dostawy lub usługi;</w:t>
      </w:r>
    </w:p>
    <w:p w:rsidR="001D6BCE" w:rsidRDefault="003C5149">
      <w:pPr>
        <w:pStyle w:val="Standard"/>
        <w:numPr>
          <w:ilvl w:val="0"/>
          <w:numId w:val="67"/>
        </w:numPr>
        <w:tabs>
          <w:tab w:val="left" w:pos="426"/>
        </w:tabs>
        <w:ind w:left="0" w:firstLine="0"/>
        <w:jc w:val="both"/>
      </w:pPr>
      <w:r>
        <w:rPr>
          <w:rFonts w:eastAsia="Arial Narrow"/>
          <w:color w:val="000000"/>
        </w:rPr>
        <w:t>okres obowiązywania umowy o podwykonawstwo przekracza 6 miesięcy.</w:t>
      </w:r>
      <w:bookmarkEnd w:id="24"/>
    </w:p>
    <w:p w:rsidR="001D6BCE" w:rsidRDefault="001D6BCE">
      <w:pPr>
        <w:pStyle w:val="Standard"/>
        <w:spacing w:after="5" w:line="276" w:lineRule="auto"/>
        <w:ind w:left="561" w:hanging="7"/>
        <w:jc w:val="center"/>
        <w:rPr>
          <w:b/>
          <w:shd w:val="clear" w:color="auto" w:fill="FFFF00"/>
        </w:rPr>
      </w:pPr>
    </w:p>
    <w:p w:rsidR="001D6BCE" w:rsidRDefault="003C5149">
      <w:pPr>
        <w:pStyle w:val="Standard"/>
        <w:spacing w:after="5" w:line="276" w:lineRule="auto"/>
        <w:jc w:val="center"/>
      </w:pPr>
      <w:r>
        <w:rPr>
          <w:b/>
        </w:rPr>
        <w:t>§ 24</w:t>
      </w:r>
    </w:p>
    <w:p w:rsidR="001D6BCE" w:rsidRDefault="003C5149">
      <w:pPr>
        <w:pStyle w:val="Standard"/>
        <w:spacing w:after="5" w:line="276" w:lineRule="auto"/>
        <w:jc w:val="center"/>
      </w:pPr>
      <w:r>
        <w:rPr>
          <w:b/>
        </w:rPr>
        <w:t xml:space="preserve">[Gwarancja, Rękojmia i Autoryzacja – </w:t>
      </w:r>
      <w:r w:rsidR="00DA12DF">
        <w:rPr>
          <w:b/>
        </w:rPr>
        <w:t xml:space="preserve">do </w:t>
      </w:r>
      <w:r>
        <w:rPr>
          <w:b/>
        </w:rPr>
        <w:t>zadani</w:t>
      </w:r>
      <w:r w:rsidR="00DA12DF">
        <w:rPr>
          <w:b/>
        </w:rPr>
        <w:t xml:space="preserve">a </w:t>
      </w:r>
      <w:r>
        <w:rPr>
          <w:b/>
        </w:rPr>
        <w:t>nr 1]</w:t>
      </w:r>
    </w:p>
    <w:p w:rsidR="001D6BCE" w:rsidRDefault="001D6BCE">
      <w:pPr>
        <w:pStyle w:val="Standard"/>
        <w:spacing w:after="5" w:line="276" w:lineRule="auto"/>
        <w:ind w:left="561" w:hanging="7"/>
        <w:jc w:val="center"/>
        <w:rPr>
          <w:b/>
          <w:shd w:val="clear" w:color="auto" w:fill="FFFF00"/>
        </w:rPr>
      </w:pPr>
    </w:p>
    <w:p w:rsidR="001D6BCE" w:rsidRDefault="003C5149">
      <w:pPr>
        <w:pStyle w:val="Akapitzlist"/>
        <w:widowControl w:val="0"/>
        <w:numPr>
          <w:ilvl w:val="3"/>
          <w:numId w:val="8"/>
        </w:numPr>
        <w:tabs>
          <w:tab w:val="left" w:pos="426"/>
        </w:tabs>
        <w:spacing w:line="276" w:lineRule="auto"/>
        <w:ind w:left="0" w:firstLine="0"/>
        <w:jc w:val="both"/>
      </w:pPr>
      <w:bookmarkStart w:id="25" w:name="_Hlk175908630"/>
      <w:r>
        <w:rPr>
          <w:rFonts w:eastAsia="Arial Narrow"/>
          <w:lang w:bidi="pl-PL"/>
        </w:rPr>
        <w:t>Wykonawca udziela gwarancji i rękojmi w zakresie Zadania nr 1 zgodnie z postanowieniami zawartymi w § 3.</w:t>
      </w:r>
      <w:bookmarkEnd w:id="25"/>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Wykonawca zapewnia, że w okresie gwarancji udzielonej zarówno na cały pojazd jak </w:t>
      </w:r>
      <w:r>
        <w:rPr>
          <w:rFonts w:eastAsia="Arial Narrow"/>
          <w:lang w:bidi="pl-PL"/>
        </w:rPr>
        <w:br/>
        <w:t>i poszczególne części oraz oprogramowanie, będzie wolne od wad i będzie funkcjonować w sposób zapewniający osiągnięcie założonych przez Zamawiającego parametrów.</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Wykonawca w ramach udzielonej gwarancji, zobowiązany jest do usunięcia wad fizycznych lub prawnych albo dostarczenia nowej rzeczy.</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Baterie trakcyjne muszą zapewnić bezawaryjną eksploatację i zachowanie w całym okresie gwarancji pojemności energetycznej na poziomie minimum 80% ich wartości nominalnej (początkowej). W przypadku niezachowania wymaganego minimalnego poziomu pojemności energetycznej, Wykonawca zobowiązany jest w okresie gwarancji do ich wymiany na nowe spełniając wymogi określone w zdaniu poprzedzającym. Liczba pełnych cykli ładowania będzie możliwa </w:t>
      </w:r>
      <w:r>
        <w:rPr>
          <w:rFonts w:eastAsia="Arial Narrow"/>
          <w:lang w:bidi="pl-PL"/>
        </w:rPr>
        <w:br/>
        <w:t xml:space="preserve">do określenia na podstawie danych odczytanych z elektroniki pojazdu. Za jeden cykl pełnego ładowania Zamawiający uznaje sumę poszczególnych </w:t>
      </w:r>
      <w:proofErr w:type="spellStart"/>
      <w:r>
        <w:rPr>
          <w:rFonts w:eastAsia="Arial Narrow"/>
          <w:lang w:bidi="pl-PL"/>
        </w:rPr>
        <w:t>ładowań</w:t>
      </w:r>
      <w:proofErr w:type="spellEnd"/>
      <w:r>
        <w:rPr>
          <w:rFonts w:eastAsia="Arial Narrow"/>
          <w:lang w:bidi="pl-PL"/>
        </w:rPr>
        <w:t xml:space="preserve"> dostarczających energię do baterii trakcyjnej równą jej pojemności nominalnej.</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Gwarancja ulega wydłużeniu o liczbę dni przebywania autobusu w naprawie gwarancyjnej, liczoną od dnia zgłoszenia wady lub usterki autobusu do dnia odbioru autobusu z usuniętą wadą lub usterką.</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Gwarancja nie obejmuje normalnego zużycia się po uzyskaniu przebiegu lub czasu eksploatacji podanego poniżej:  </w:t>
      </w:r>
    </w:p>
    <w:p w:rsidR="001D6BCE" w:rsidRDefault="003C5149">
      <w:pPr>
        <w:pStyle w:val="Bezodstpw"/>
        <w:numPr>
          <w:ilvl w:val="0"/>
          <w:numId w:val="125"/>
        </w:numPr>
        <w:tabs>
          <w:tab w:val="left" w:pos="426"/>
        </w:tabs>
        <w:spacing w:line="276" w:lineRule="auto"/>
        <w:ind w:left="0" w:firstLine="0"/>
        <w:jc w:val="both"/>
      </w:pPr>
      <w:r>
        <w:rPr>
          <w:rFonts w:eastAsia="Arial Narrow"/>
          <w:lang w:bidi="pl-PL"/>
        </w:rPr>
        <w:t>bezpieczniki i żarówki (bez limitu);</w:t>
      </w:r>
    </w:p>
    <w:p w:rsidR="001D6BCE" w:rsidRDefault="003C5149">
      <w:pPr>
        <w:pStyle w:val="Bezodstpw"/>
        <w:numPr>
          <w:ilvl w:val="0"/>
          <w:numId w:val="39"/>
        </w:numPr>
        <w:tabs>
          <w:tab w:val="left" w:pos="426"/>
        </w:tabs>
        <w:spacing w:line="276" w:lineRule="auto"/>
        <w:ind w:left="0" w:firstLine="0"/>
        <w:jc w:val="both"/>
      </w:pPr>
      <w:r>
        <w:rPr>
          <w:rFonts w:eastAsia="Arial Narrow"/>
          <w:lang w:bidi="pl-PL"/>
        </w:rPr>
        <w:lastRenderedPageBreak/>
        <w:t>paski klinowe (nie mniej jak 50.000 km);</w:t>
      </w:r>
    </w:p>
    <w:p w:rsidR="001D6BCE" w:rsidRDefault="003C5149">
      <w:pPr>
        <w:pStyle w:val="Bezodstpw"/>
        <w:numPr>
          <w:ilvl w:val="0"/>
          <w:numId w:val="39"/>
        </w:numPr>
        <w:tabs>
          <w:tab w:val="left" w:pos="426"/>
        </w:tabs>
        <w:spacing w:line="276" w:lineRule="auto"/>
        <w:ind w:left="0" w:firstLine="0"/>
        <w:jc w:val="both"/>
      </w:pPr>
      <w:r>
        <w:rPr>
          <w:rFonts w:eastAsia="Arial Narrow"/>
          <w:lang w:bidi="pl-PL"/>
        </w:rPr>
        <w:t>pióra wycieraczek  (nie mniej niż 6 miesięcy eksploatacji);</w:t>
      </w:r>
    </w:p>
    <w:p w:rsidR="001D6BCE" w:rsidRDefault="003C5149">
      <w:pPr>
        <w:pStyle w:val="Bezodstpw"/>
        <w:numPr>
          <w:ilvl w:val="0"/>
          <w:numId w:val="39"/>
        </w:numPr>
        <w:tabs>
          <w:tab w:val="left" w:pos="426"/>
        </w:tabs>
        <w:spacing w:line="276" w:lineRule="auto"/>
        <w:ind w:left="0" w:firstLine="0"/>
        <w:jc w:val="both"/>
      </w:pPr>
      <w:r>
        <w:rPr>
          <w:rFonts w:eastAsia="Arial Narrow"/>
          <w:lang w:bidi="pl-PL"/>
        </w:rPr>
        <w:t>klocki i okładziny hamulcowe (nie mniej niż 60.000 km);</w:t>
      </w:r>
    </w:p>
    <w:p w:rsidR="001D6BCE" w:rsidRDefault="003C5149">
      <w:pPr>
        <w:pStyle w:val="Bezodstpw"/>
        <w:numPr>
          <w:ilvl w:val="0"/>
          <w:numId w:val="39"/>
        </w:numPr>
        <w:tabs>
          <w:tab w:val="left" w:pos="426"/>
        </w:tabs>
        <w:spacing w:line="276" w:lineRule="auto"/>
        <w:ind w:left="0" w:firstLine="0"/>
        <w:jc w:val="both"/>
      </w:pPr>
      <w:r>
        <w:rPr>
          <w:rFonts w:eastAsia="Arial Narrow"/>
          <w:lang w:bidi="pl-PL"/>
        </w:rPr>
        <w:t>tarcze hamulcowe (nie mniej niż 120.000 km);</w:t>
      </w:r>
    </w:p>
    <w:p w:rsidR="001D6BCE" w:rsidRDefault="003C5149">
      <w:pPr>
        <w:pStyle w:val="Bezodstpw"/>
        <w:numPr>
          <w:ilvl w:val="0"/>
          <w:numId w:val="39"/>
        </w:numPr>
        <w:tabs>
          <w:tab w:val="left" w:pos="426"/>
        </w:tabs>
        <w:spacing w:line="276" w:lineRule="auto"/>
        <w:ind w:left="0" w:firstLine="0"/>
        <w:jc w:val="both"/>
      </w:pPr>
      <w:r>
        <w:rPr>
          <w:rFonts w:eastAsia="Arial Narrow"/>
          <w:lang w:bidi="pl-PL"/>
        </w:rPr>
        <w:t>akumulatory (nie mniej niż 24 miesiące eksploatacji);</w:t>
      </w:r>
    </w:p>
    <w:p w:rsidR="001D6BCE" w:rsidRDefault="003C5149">
      <w:pPr>
        <w:pStyle w:val="Bezodstpw"/>
        <w:numPr>
          <w:ilvl w:val="0"/>
          <w:numId w:val="39"/>
        </w:numPr>
        <w:tabs>
          <w:tab w:val="left" w:pos="426"/>
        </w:tabs>
        <w:spacing w:line="276" w:lineRule="auto"/>
        <w:ind w:left="0" w:firstLine="0"/>
        <w:jc w:val="both"/>
      </w:pPr>
      <w:r>
        <w:rPr>
          <w:rFonts w:eastAsia="Arial Narrow"/>
          <w:lang w:bidi="pl-PL"/>
        </w:rPr>
        <w:t>ogumienie (nie mniej niż 150.000 km),</w:t>
      </w:r>
    </w:p>
    <w:p w:rsidR="001D6BCE" w:rsidRDefault="003C5149">
      <w:pPr>
        <w:pStyle w:val="Bezodstpw"/>
        <w:tabs>
          <w:tab w:val="left" w:pos="426"/>
        </w:tabs>
        <w:spacing w:line="276" w:lineRule="auto"/>
        <w:jc w:val="both"/>
      </w:pPr>
      <w:r>
        <w:rPr>
          <w:rFonts w:eastAsia="Arial Narrow"/>
          <w:lang w:bidi="pl-PL"/>
        </w:rPr>
        <w:t>- pod warunkiem, że ich uszkodzenie lub przedwczesne zużycie nie nastąpiło na skutek awarii innych podzespołów współpracujących z danym elementem oraz uszkodzeń powstałych na skutek używania niewłaściwych olejów, smarów, płynów lub innych materiałów eksploatacyjnych spoza zalecanej listy materiałów eksploatacyjnych przekazanych przez producentów podzespołów. Powyższy wykaz części jest zbiorem zamkniętym i nie podlega rozszerzeniu.</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W okresie gwarancji, Wykonawca zobowiązany jest do wykonywania wymaganych przeglądów serwisowych oraz napraw bieżących, usuwania wad nie później niż w ciągu 3 dni roboczych od dnia zgłoszenia przez Zamawiającego, z zastrzeżeniem ust. 15-17. O sposobie naprawy w okresie gwarancji decyduje Wykonawca. Polega ona na naprawie lub wymianie uszkodzonych części.</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Na materiały i części wymienione nieodpłatnie w ramach naprawy gwarancyjnej udzielana jest gwarancja zgodnie z art. 581 § 1 Kodeksu cywilnego.</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W przypadku, gdy wykonanie przeglądu, naprawy, bądź usunięcie wady nie będzie możliwe </w:t>
      </w:r>
      <w:r>
        <w:rPr>
          <w:rFonts w:eastAsia="Arial Narrow"/>
          <w:lang w:bidi="pl-PL"/>
        </w:rPr>
        <w:br/>
        <w:t>w miejscu wyznaczonym przez Zamawiającego i w związku z tym wystąpi konieczność dojazdu autobusu do serwisu Wykonawcy, koszty dojazdu do i z serwisu w okresie gwarancji (w tym koszty osobowe i koszty paliwa) ponosi w całości Wykonawca.</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Świadczenia gwarancyjne w okresie gwarancji polegają w szczególności na bezpłatnym:</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 xml:space="preserve">dostarczaniu części zamiennych do napraw (lub pokrywaniu kosztów części dostarczanych </w:t>
      </w:r>
      <w:r>
        <w:rPr>
          <w:rFonts w:eastAsia="Arial Narrow"/>
          <w:lang w:bidi="pl-PL"/>
        </w:rPr>
        <w:br/>
        <w:t>do napraw oraz kosztów ich dostarczania) i pokrywaniu kosztów robocizny oraz materiałów eksploatacyjnych zużytych w związku z naprawą. Części zamienne dostarczane będą na bieżąco przez Wykonawcę,</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 xml:space="preserve">wykonywaniu napraw przez Wykonawcę, w tym wymianę lub naprawę części uznanych </w:t>
      </w:r>
      <w:r>
        <w:rPr>
          <w:rFonts w:eastAsia="Arial Narrow"/>
          <w:lang w:bidi="pl-PL"/>
        </w:rPr>
        <w:br/>
        <w:t>za wadliwe oraz pokrycie kosztów robocizny związanych z usunięciem takich wad, w tym wad masowych. W przypadku wykonania naprawy przez Zamawiającego w ramach udzielonej autoryzacji lub w zewnętrznym serwisie autoryzacyjnym, również pokryciu kosztów demontażu i montażu podzespołu/zespołu do Autobusu i kosztów transportu do serwisu,</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zapewnieniu pełnego dostępu do części zamiennych, informacji technicznej oraz usług serwisowych przez cały okres udzielonej gwarancji,</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 xml:space="preserve">dostarczaniu na bieżąco aktualizacji (wraz z plikami aktualizacyjnymi) oprogramowania </w:t>
      </w:r>
      <w:r>
        <w:rPr>
          <w:rFonts w:eastAsia="Arial Narrow"/>
          <w:lang w:bidi="pl-PL"/>
        </w:rPr>
        <w:br/>
        <w:t xml:space="preserve">i dokumentacji techniczno-eksploatacyjnej.  </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W okresie gwarancji wszystkie naprawy będą się odbywać z użyciem nowych oryginalnych części zamiennych, za wyjątkiem przypadków, na które Zamawiający wyrazi zgodę pisemnie lub w drodze elektronicznej.</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Zgłoszenie reklamacji objętej gwarancją do Wykonawcy dokonuje się drogą elektroniczną. </w:t>
      </w:r>
      <w:r>
        <w:rPr>
          <w:rFonts w:eastAsia="Arial Narrow"/>
          <w:lang w:bidi="pl-PL"/>
        </w:rPr>
        <w:br/>
        <w:t xml:space="preserve">Fakt otrzymania zgłoszenia musi być niezwłocznie potwierdzony. W przypadku braku potwierdzenia przyjęcia zgłoszenia przez Wykonawcę, przyjmuje się, że Wykonawca otrzymał mail w chwili wysłania przez Zamawiającego. W przypadku wystąpienia awarii systemu elektronicznego wysyłania </w:t>
      </w:r>
      <w:r>
        <w:rPr>
          <w:rFonts w:eastAsia="Arial Narrow"/>
          <w:lang w:bidi="pl-PL"/>
        </w:rPr>
        <w:br/>
        <w:t>i potwierdzania zgłoszeń, dopuszcza się inne formy komunikacji.</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W przypadku konieczności wykonania naprawy Autobusu poza miejscem jego użytkowania Wykonawca zobowiązany jest niezwłocznie odebrać do naprawy i dostarczyć po naprawie Autobus </w:t>
      </w:r>
      <w:r>
        <w:rPr>
          <w:rFonts w:eastAsia="Arial Narrow"/>
          <w:lang w:bidi="pl-PL"/>
        </w:rPr>
        <w:br/>
        <w:t>do miejsca wskazanego przez Zamawiającego na swój koszt.</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Z tytułu wykonania naprawy gwarancyjnej w ramach udzielonej autoryzacji Zamawiający wystawi </w:t>
      </w:r>
      <w:r>
        <w:rPr>
          <w:rFonts w:eastAsia="Arial Narrow"/>
          <w:lang w:bidi="pl-PL"/>
        </w:rPr>
        <w:lastRenderedPageBreak/>
        <w:t xml:space="preserve">Wykonawcy  fakturę  obejmującą  koszty  robocizny  według  kalkulacji wyliczone w oparciu o stawkę 115,86 zł netto/roboczogodzina plus podatek VAT w wysokości zgodnej z przepisami prawa obowiązującymi na dzień wystawienia  faktury. Termin wystawienia faktury wynosi do 7 dni </w:t>
      </w:r>
      <w:r>
        <w:rPr>
          <w:rFonts w:eastAsia="Arial Narrow"/>
          <w:lang w:bidi="pl-PL"/>
        </w:rPr>
        <w:br/>
        <w:t xml:space="preserve">od zakończenia naprawy. Wskazana powyżej stawka netto będzie podlegać corocznej waloryzacji  </w:t>
      </w:r>
      <w:r>
        <w:rPr>
          <w:rFonts w:eastAsia="Arial Narrow"/>
          <w:lang w:bidi="pl-PL"/>
        </w:rPr>
        <w:br/>
        <w:t>o  roczny wskaźniki cen towarów i usług konsumpcyjnych, publikowany przez Prezesa GUS.  Waloryzacja może być dokonana z częstotliwością nie częściej niż co 12 miesięcy, przy czym pierwsza waloryzacja może nastąpić nie wcześniej niż po upływie 12 miesięcy od dnia obowiązywania umowy.</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Wykonawca udziela Zamawiającemu autoryzacji wewnętrznej na wykonywanie wszystkich prac obsługowo-naprawczych (mechanicznych i elektrycznych, blacharsko-lakierniczych), wszystkich zespołów i podzespołów każdego autobusu, w następującym zakresie:</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obsługi techniczne – w pełnym zakresie,</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 xml:space="preserve">naprawy bieżące (gwarancyjne, pogwarancyjne oraz nie objęte gwarancją) – w pełnym zakresie </w:t>
      </w:r>
      <w:r>
        <w:rPr>
          <w:rFonts w:eastAsia="Arial Narrow"/>
          <w:lang w:bidi="pl-PL"/>
        </w:rPr>
        <w:br/>
        <w:t>z wyłączeniem napraw, których wykonania nie podejmie się Zamawiający z uwagi na ich skomplikowanie lub brak specjalistycznego sprzętu lub wiedzy technicznej,</w:t>
      </w:r>
    </w:p>
    <w:p w:rsidR="001D6BCE" w:rsidRDefault="003C5149">
      <w:pPr>
        <w:pStyle w:val="Akapitzlist"/>
        <w:widowControl w:val="0"/>
        <w:numPr>
          <w:ilvl w:val="4"/>
          <w:numId w:val="8"/>
        </w:numPr>
        <w:tabs>
          <w:tab w:val="left" w:pos="426"/>
        </w:tabs>
        <w:spacing w:line="276" w:lineRule="auto"/>
        <w:ind w:left="0" w:firstLine="0"/>
        <w:jc w:val="both"/>
      </w:pPr>
      <w:r>
        <w:rPr>
          <w:rFonts w:eastAsia="Arial Narrow"/>
          <w:lang w:bidi="pl-PL"/>
        </w:rPr>
        <w:t>naprawy powypadkowe wraz z naprawą kratownicy – w pełnym zakresie z wyłączeniem napraw, których wykonania nie podejmie się Zamawiający z uwagi na ich skomplikowanie lub brak specjalistycznego sprzętu lub wiedzy technicznej.</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Autoryzacja, o której mowa w niniejszym paragrafie, udzielana jest na okres minimum 15 lat.</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Szczegółowy zakres i warunki udzielonej autoryzacji będzie uregulowany w oddzielnej umowie. Wykonawca w terminie 2 tygodni od podpisania umowy przedstawi propozycję umowy serwisowej uwzględniającej postanowienia zawarte w Ramowych Warunkach serwisu dla autobusów w ramach ASO. Po uzgodnieniu i zaakceptowaniu przez Zamawiającego jej treści umowa serwisowa zostanie podpisana przez obie Strony nie później niż do dnia podpisania Odbioru Końcowego przedmiotu Umowy. Zakres udzielonej autoryzacji może zostać rozszerzony na wniosek Zamawiającego, </w:t>
      </w:r>
      <w:r>
        <w:rPr>
          <w:rFonts w:eastAsia="Arial Narrow"/>
          <w:lang w:bidi="pl-PL"/>
        </w:rPr>
        <w:br/>
        <w:t>w przypadku zdobycia przez niego odpowiedniej wiedzy i doświadczenia.</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W okresie gwarancji Wykonawca zobowiązany jest do dostarczenia części zamiennych w terminie nie dłuższym niż 3 dni robocze licząc od daty złożenia zamówienia, a w przypadkach szczególnych jedynie za zgodą Zamawiającego wyrażoną na piśmie, w terminie nie dłuższym niż 7 dni roboczych liczonych od daty złożenia zamówienia.</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 xml:space="preserve">Z zastrzeżeniem warunków określonych w załączniku nr 6 do umowy Wykonawca zapewni odpłatnie przez okres co najmniej 15 lat od daty dokonania dostawy przedmiotu umowy, o której mowa w § 2 ust. 1 pkt 1. umowy możliwość zakupu podzespołów i części zamiennych niezbędnych </w:t>
      </w:r>
      <w:r>
        <w:rPr>
          <w:rFonts w:eastAsia="Arial Narrow"/>
          <w:lang w:bidi="pl-PL"/>
        </w:rPr>
        <w:br/>
        <w:t>do prawidłowej eksploatacji Autobusów. Wszelkie podzespoły i części zamienne po upływie okresu gwarancji będą dostępne w terminie do 7 dni roboczych od daty złożenia zamówienia.</w:t>
      </w:r>
    </w:p>
    <w:p w:rsidR="001D6BCE" w:rsidRDefault="003C5149">
      <w:pPr>
        <w:pStyle w:val="Akapitzlist"/>
        <w:widowControl w:val="0"/>
        <w:numPr>
          <w:ilvl w:val="3"/>
          <w:numId w:val="8"/>
        </w:numPr>
        <w:tabs>
          <w:tab w:val="left" w:pos="426"/>
        </w:tabs>
        <w:spacing w:line="276" w:lineRule="auto"/>
        <w:ind w:left="0" w:firstLine="0"/>
        <w:jc w:val="both"/>
      </w:pPr>
      <w:r>
        <w:rPr>
          <w:rFonts w:eastAsia="Arial Narrow"/>
          <w:lang w:bidi="pl-PL"/>
        </w:rPr>
        <w:t>W przypadku trzykrotnie powtarzających się napraw tego samego rodzaju oraz napraw wynikających z wad konstrukcyjnych lub wykonawczych w danym Autobusie uniemożliwiających ich prawidłową eksploatację, Zamawiający może żądać wymiany Autobusu, które podlegały naprawie na wolne od wad. Termin wymiany Autobusu, który podlegał naprawie nie może przekroczyć 30 dni kalendarzowych od daty pisemnego zgłoszenia reklamacji, przy czym w szczególnie uzasadnionych przypadkach termin ten może zostać wydłużony za zgodą zamawiającego do 60 dni kalendarzowych od daty zgłoszenia reklamacji.</w:t>
      </w:r>
    </w:p>
    <w:p w:rsidR="001D6BCE" w:rsidRDefault="003C5149">
      <w:pPr>
        <w:pStyle w:val="Akapitzlist"/>
        <w:widowControl w:val="0"/>
        <w:numPr>
          <w:ilvl w:val="3"/>
          <w:numId w:val="8"/>
        </w:numPr>
        <w:tabs>
          <w:tab w:val="left" w:pos="426"/>
        </w:tabs>
        <w:spacing w:line="276" w:lineRule="auto"/>
        <w:ind w:left="0" w:firstLine="0"/>
        <w:jc w:val="both"/>
      </w:pPr>
      <w:r>
        <w:t>Zamawiający może wykonać uprawnienia z tytułu rękojmi za wady, niezależnie od uprawnień wynikających z gwarancji.</w:t>
      </w:r>
    </w:p>
    <w:p w:rsidR="001D6BCE" w:rsidRDefault="001D6BCE">
      <w:pPr>
        <w:pStyle w:val="Standard"/>
        <w:spacing w:after="5" w:line="276" w:lineRule="auto"/>
        <w:rPr>
          <w:shd w:val="clear" w:color="auto" w:fill="FFFF00"/>
        </w:rPr>
      </w:pPr>
    </w:p>
    <w:p w:rsidR="001D6BCE" w:rsidRDefault="003C5149">
      <w:pPr>
        <w:pStyle w:val="Standard"/>
        <w:spacing w:after="5" w:line="276" w:lineRule="auto"/>
        <w:ind w:left="561" w:hanging="7"/>
        <w:jc w:val="center"/>
      </w:pPr>
      <w:r>
        <w:rPr>
          <w:b/>
        </w:rPr>
        <w:t>§ 25</w:t>
      </w:r>
    </w:p>
    <w:p w:rsidR="001D6BCE" w:rsidRDefault="003C5149">
      <w:pPr>
        <w:pStyle w:val="Standard"/>
        <w:spacing w:after="5" w:line="276" w:lineRule="auto"/>
        <w:ind w:left="561" w:hanging="7"/>
        <w:jc w:val="center"/>
      </w:pPr>
      <w:r>
        <w:rPr>
          <w:b/>
        </w:rPr>
        <w:t xml:space="preserve">[Gwarancja i Rękojmia – </w:t>
      </w:r>
      <w:r w:rsidR="00DA12DF">
        <w:rPr>
          <w:b/>
        </w:rPr>
        <w:t xml:space="preserve">do </w:t>
      </w:r>
      <w:r>
        <w:rPr>
          <w:b/>
        </w:rPr>
        <w:t>zadania nr 2]</w:t>
      </w:r>
    </w:p>
    <w:p w:rsidR="001D6BCE" w:rsidRDefault="001D6BCE">
      <w:pPr>
        <w:pStyle w:val="Standard"/>
        <w:spacing w:after="5" w:line="276" w:lineRule="auto"/>
        <w:ind w:left="561" w:hanging="7"/>
        <w:jc w:val="center"/>
        <w:rPr>
          <w:shd w:val="clear" w:color="auto" w:fill="FFFF00"/>
        </w:rPr>
      </w:pPr>
    </w:p>
    <w:p w:rsidR="001D6BCE" w:rsidRDefault="003C5149">
      <w:pPr>
        <w:pStyle w:val="Akapitzlist"/>
        <w:numPr>
          <w:ilvl w:val="0"/>
          <w:numId w:val="126"/>
        </w:numPr>
        <w:tabs>
          <w:tab w:val="left" w:pos="426"/>
        </w:tabs>
        <w:spacing w:line="276" w:lineRule="auto"/>
        <w:ind w:left="0" w:firstLine="0"/>
        <w:jc w:val="both"/>
      </w:pPr>
      <w:r>
        <w:lastRenderedPageBreak/>
        <w:t>Wykonawca udziela gwarancji i rękojmi w zakresie Zadania nr 2 zgodnie z postanowieniami zawartymi w § 3.</w:t>
      </w:r>
    </w:p>
    <w:p w:rsidR="001D6BCE" w:rsidRDefault="003C5149">
      <w:pPr>
        <w:pStyle w:val="Akapitzlist"/>
        <w:numPr>
          <w:ilvl w:val="0"/>
          <w:numId w:val="70"/>
        </w:numPr>
        <w:tabs>
          <w:tab w:val="left" w:pos="426"/>
        </w:tabs>
        <w:spacing w:line="276" w:lineRule="auto"/>
        <w:ind w:left="0" w:firstLine="0"/>
        <w:jc w:val="both"/>
      </w:pPr>
      <w:r>
        <w:t>Wykonawca zobowiązany jest do wystawienia na Zadanie nr 2 karty gwarancyjnej zgodnie ze wzorem stanowiącym załącznik nr 12 do niniejszej umowy.</w:t>
      </w:r>
    </w:p>
    <w:p w:rsidR="001D6BCE" w:rsidRDefault="003C5149">
      <w:pPr>
        <w:pStyle w:val="Akapitzlist"/>
        <w:numPr>
          <w:ilvl w:val="0"/>
          <w:numId w:val="70"/>
        </w:numPr>
        <w:tabs>
          <w:tab w:val="left" w:pos="426"/>
        </w:tabs>
        <w:spacing w:line="276" w:lineRule="auto"/>
        <w:ind w:left="0" w:firstLine="0"/>
        <w:jc w:val="both"/>
      </w:pPr>
      <w:r>
        <w:t>Gwarancja w zakresie Zadania nr 2 obejmuje odpowiedzialność z tytułu wad tkwiących w użytych materiałach i urządzeniach oraz w wadliwym wykonaniu prac, w tym montażowych oraz szkód powstałych w związku z wystąpieniem wady.</w:t>
      </w:r>
    </w:p>
    <w:p w:rsidR="001D6BCE" w:rsidRDefault="003C5149">
      <w:pPr>
        <w:pStyle w:val="Akapitzlist"/>
        <w:numPr>
          <w:ilvl w:val="0"/>
          <w:numId w:val="70"/>
        </w:numPr>
        <w:tabs>
          <w:tab w:val="left" w:pos="426"/>
        </w:tabs>
        <w:spacing w:line="276" w:lineRule="auto"/>
        <w:ind w:left="0" w:firstLine="0"/>
        <w:jc w:val="both"/>
      </w:pPr>
      <w:r>
        <w:t>Gwarancja obejmuje wszystkie wykryte podczas eksploatacji przedmiotu umowy usterki i wady oraz uszkodzenia powstałe w czasie poprawnego użytkowania.</w:t>
      </w:r>
    </w:p>
    <w:p w:rsidR="001D6BCE" w:rsidRDefault="003C5149">
      <w:pPr>
        <w:pStyle w:val="Akapitzlist"/>
        <w:numPr>
          <w:ilvl w:val="0"/>
          <w:numId w:val="70"/>
        </w:numPr>
        <w:tabs>
          <w:tab w:val="left" w:pos="426"/>
        </w:tabs>
        <w:spacing w:line="276" w:lineRule="auto"/>
        <w:ind w:left="0" w:firstLine="0"/>
        <w:jc w:val="both"/>
      </w:pPr>
      <w:r>
        <w:t>W przypadku wystąpienia wad, Wykonawca zobowiązany jest do ich usunięcia w terminie określonym przez Zamawiającego w pisemnym wezwaniu do usunięcia wady, na własny koszt.</w:t>
      </w:r>
    </w:p>
    <w:p w:rsidR="001D6BCE" w:rsidRDefault="003C5149">
      <w:pPr>
        <w:pStyle w:val="Akapitzlist"/>
        <w:numPr>
          <w:ilvl w:val="0"/>
          <w:numId w:val="70"/>
        </w:numPr>
        <w:tabs>
          <w:tab w:val="left" w:pos="426"/>
        </w:tabs>
        <w:spacing w:line="276" w:lineRule="auto"/>
        <w:ind w:left="0" w:firstLine="0"/>
        <w:jc w:val="both"/>
      </w:pPr>
      <w:r>
        <w:t xml:space="preserve">W przypadkach, gdy wada stanowi zagrożenie dla życia i zdrowia ludzi, lub jest szkodą o bardzo dużych rozmiarach Wykonawca zobowiązany jest do niezwłocznego zabezpieczenia miejsca awarii </w:t>
      </w:r>
      <w:r>
        <w:br/>
        <w:t>w celu usunięcia zagrożeń lub niedopuszczenia do powiększenia się szkody.</w:t>
      </w:r>
    </w:p>
    <w:p w:rsidR="001D6BCE" w:rsidRDefault="003C5149">
      <w:pPr>
        <w:pStyle w:val="Akapitzlist"/>
        <w:numPr>
          <w:ilvl w:val="0"/>
          <w:numId w:val="70"/>
        </w:numPr>
        <w:tabs>
          <w:tab w:val="left" w:pos="426"/>
        </w:tabs>
        <w:spacing w:line="276" w:lineRule="auto"/>
        <w:ind w:left="0" w:firstLine="0"/>
        <w:jc w:val="both"/>
      </w:pPr>
      <w:r>
        <w:t>Termin gwarancji ulega przedłużeniu o czas usunięcia wady, jeśli powiadomienie o wystąpieniu wady nastąpiło jeszcze w czasie trwania gwarancji.</w:t>
      </w:r>
    </w:p>
    <w:p w:rsidR="001D6BCE" w:rsidRDefault="003C5149">
      <w:pPr>
        <w:pStyle w:val="Akapitzlist"/>
        <w:numPr>
          <w:ilvl w:val="0"/>
          <w:numId w:val="70"/>
        </w:numPr>
        <w:tabs>
          <w:tab w:val="left" w:pos="426"/>
        </w:tabs>
        <w:spacing w:line="276" w:lineRule="auto"/>
        <w:ind w:left="0" w:firstLine="0"/>
        <w:jc w:val="both"/>
      </w:pPr>
      <w:r>
        <w:t>W przypadku, gdy Wykonawca nie zgłosi się w celu stwierdzenia wad i usterek w terminie wskazanym przez Zamawiającego, Zamawiającemu przysługuje prawo dokonania naprawy na koszt Wykonawcy, przez zatrudnienie osoby trzeciej – bez utraty praw wynikających z rękojmi i gwarancji.</w:t>
      </w:r>
    </w:p>
    <w:p w:rsidR="001D6BCE" w:rsidRDefault="003C5149">
      <w:pPr>
        <w:pStyle w:val="Akapitzlist"/>
        <w:numPr>
          <w:ilvl w:val="0"/>
          <w:numId w:val="70"/>
        </w:numPr>
        <w:tabs>
          <w:tab w:val="left" w:pos="426"/>
        </w:tabs>
        <w:spacing w:line="276" w:lineRule="auto"/>
        <w:ind w:left="0" w:firstLine="0"/>
        <w:jc w:val="both"/>
      </w:pPr>
      <w:r>
        <w:t>W okresie gwarancji Wykonawca zobowiązany jest do prowadzenia serwisu stacji ładowania. Szczegółowy zakres i warunki serwisu będzie uregulowany w oddzielnej umowie uwzględniającej postanowienia „Ramowych warunków serwisu stacji ładowania”. W terminie 2 tygodni od podpisania umowy Wykonawca przedstawi projekt umowy serwisowej. Po uzgodnieniu i zaakceptowaniu przez Zamawiającego jej treści Umowa Serwisowa zostanie podpisana przez obie Strony nie później niż do dnia podpisania protokołu odbioru końcowego przedmiotu Umowy.</w:t>
      </w:r>
    </w:p>
    <w:p w:rsidR="001D6BCE" w:rsidRDefault="003C5149">
      <w:pPr>
        <w:pStyle w:val="Akapitzlist"/>
        <w:numPr>
          <w:ilvl w:val="0"/>
          <w:numId w:val="70"/>
        </w:numPr>
        <w:tabs>
          <w:tab w:val="left" w:pos="426"/>
        </w:tabs>
        <w:spacing w:line="276" w:lineRule="auto"/>
        <w:ind w:left="0" w:firstLine="0"/>
        <w:jc w:val="both"/>
      </w:pPr>
      <w:r>
        <w:t>Ramowe warunki serwisu stacji ładowania stanowią załącznik nr 5 do Umowy.</w:t>
      </w:r>
    </w:p>
    <w:p w:rsidR="001D6BCE" w:rsidRDefault="003C5149">
      <w:pPr>
        <w:pStyle w:val="Akapitzlist"/>
        <w:numPr>
          <w:ilvl w:val="0"/>
          <w:numId w:val="70"/>
        </w:numPr>
        <w:tabs>
          <w:tab w:val="left" w:pos="426"/>
        </w:tabs>
        <w:spacing w:line="276" w:lineRule="auto"/>
        <w:ind w:left="0" w:firstLine="0"/>
        <w:jc w:val="both"/>
      </w:pPr>
      <w:r>
        <w:t>Zamawiający może wykonać uprawnienia z tytułu rękojmi za wady, niezależnie od uprawnień wynikających z gwarancji.</w:t>
      </w:r>
    </w:p>
    <w:p w:rsidR="001D6BCE" w:rsidRDefault="001D6BCE">
      <w:pPr>
        <w:pStyle w:val="Standard"/>
        <w:spacing w:after="5" w:line="276" w:lineRule="auto"/>
        <w:ind w:left="561" w:hanging="7"/>
        <w:jc w:val="center"/>
        <w:rPr>
          <w:b/>
          <w:bCs/>
          <w:shd w:val="clear" w:color="auto" w:fill="FFFF00"/>
        </w:rPr>
      </w:pPr>
    </w:p>
    <w:p w:rsidR="001D6BCE" w:rsidRDefault="003C5149">
      <w:pPr>
        <w:pStyle w:val="Standard"/>
        <w:spacing w:after="5" w:line="276" w:lineRule="auto"/>
        <w:ind w:hanging="7"/>
        <w:jc w:val="center"/>
      </w:pPr>
      <w:r>
        <w:rPr>
          <w:b/>
          <w:bCs/>
        </w:rPr>
        <w:t>§ 26</w:t>
      </w:r>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 xml:space="preserve">[Klauzula </w:t>
      </w:r>
      <w:proofErr w:type="spellStart"/>
      <w:r w:rsidRPr="007933D6">
        <w:rPr>
          <w:rFonts w:ascii="Times New Roman" w:hAnsi="Times New Roman" w:cs="Times New Roman"/>
          <w:sz w:val="24"/>
          <w:szCs w:val="24"/>
        </w:rPr>
        <w:t>salwatoryjna</w:t>
      </w:r>
      <w:proofErr w:type="spellEnd"/>
      <w:r w:rsidRPr="007933D6">
        <w:rPr>
          <w:rFonts w:ascii="Times New Roman" w:hAnsi="Times New Roman" w:cs="Times New Roman"/>
          <w:sz w:val="24"/>
          <w:szCs w:val="24"/>
        </w:rPr>
        <w:t>]</w:t>
      </w:r>
    </w:p>
    <w:p w:rsidR="001D6BCE" w:rsidRDefault="001D6BCE">
      <w:pPr>
        <w:pStyle w:val="Standard"/>
        <w:tabs>
          <w:tab w:val="left" w:pos="426"/>
        </w:tabs>
        <w:spacing w:line="276" w:lineRule="auto"/>
        <w:jc w:val="both"/>
      </w:pPr>
    </w:p>
    <w:p w:rsidR="001D6BCE" w:rsidRDefault="003C5149">
      <w:pPr>
        <w:pStyle w:val="Standard"/>
        <w:tabs>
          <w:tab w:val="left" w:pos="426"/>
        </w:tabs>
        <w:spacing w:line="276" w:lineRule="auto"/>
        <w:ind w:firstLine="426"/>
        <w:jc w:val="both"/>
      </w:pPr>
      <w:r>
        <w:t xml:space="preserve">Jeżeli jakiekolwiek postanowienie niniejszej Umowy zostanie uznane za nieważne, bezskuteczne lub niemożliwe do wyegzekwowania, w całości lub części, nie wpłynie to na ważność, skuteczność lub możliwość wyegzekwowania pozostałych postanowień niniejszej Umowy. Strony niniejszym zgadzają się zastąpić takie postanowienie innym postanowieniem wynegocjowanym w dobrej wierze, które, </w:t>
      </w:r>
      <w:r>
        <w:br/>
        <w:t xml:space="preserve">na ile jest to możliwe, osiąga pierwotny cel ekonomiczny Stron. Strony niniejszym oświadczają, że </w:t>
      </w:r>
      <w:r>
        <w:br/>
        <w:t>w razie stwierdzenia ewentualnej nieważności poszczególnych postanowień niniejszej Umowy zostałaby ona zawarta bez tych postanowień.</w:t>
      </w:r>
    </w:p>
    <w:p w:rsidR="001D6BCE" w:rsidRDefault="001D6BCE">
      <w:pPr>
        <w:pStyle w:val="Standard"/>
        <w:spacing w:after="57" w:line="276" w:lineRule="auto"/>
        <w:ind w:left="561" w:hanging="7"/>
        <w:jc w:val="center"/>
        <w:rPr>
          <w:b/>
          <w:shd w:val="clear" w:color="auto" w:fill="FFFF00"/>
        </w:rPr>
      </w:pPr>
      <w:bookmarkStart w:id="26" w:name="_Hlk58618051"/>
    </w:p>
    <w:p w:rsidR="001D6BCE" w:rsidRDefault="003C5149">
      <w:pPr>
        <w:pStyle w:val="Standard"/>
        <w:spacing w:after="57" w:line="276" w:lineRule="auto"/>
        <w:ind w:hanging="7"/>
        <w:jc w:val="center"/>
        <w:rPr>
          <w:b/>
        </w:rPr>
      </w:pPr>
      <w:r>
        <w:rPr>
          <w:b/>
        </w:rPr>
        <w:t>§ 27</w:t>
      </w:r>
      <w:bookmarkEnd w:id="26"/>
    </w:p>
    <w:p w:rsidR="001D6BCE" w:rsidRPr="007933D6" w:rsidRDefault="003C5149" w:rsidP="007933D6">
      <w:pPr>
        <w:pStyle w:val="Nagwek1"/>
        <w:numPr>
          <w:ilvl w:val="0"/>
          <w:numId w:val="0"/>
        </w:numPr>
        <w:ind w:left="432" w:hanging="432"/>
        <w:rPr>
          <w:rFonts w:ascii="Times New Roman" w:hAnsi="Times New Roman" w:cs="Times New Roman"/>
          <w:sz w:val="24"/>
          <w:szCs w:val="24"/>
        </w:rPr>
      </w:pPr>
      <w:r w:rsidRPr="007933D6">
        <w:rPr>
          <w:rFonts w:ascii="Times New Roman" w:hAnsi="Times New Roman" w:cs="Times New Roman"/>
          <w:sz w:val="24"/>
          <w:szCs w:val="24"/>
        </w:rPr>
        <w:t>[Postanowienia końcowe]</w:t>
      </w:r>
    </w:p>
    <w:p w:rsidR="001D6BCE" w:rsidRDefault="003C5149">
      <w:pPr>
        <w:pStyle w:val="Standard"/>
        <w:spacing w:after="62" w:line="276" w:lineRule="auto"/>
        <w:ind w:left="427"/>
      </w:pPr>
      <w:r>
        <w:rPr>
          <w:b/>
          <w:shd w:val="clear" w:color="auto" w:fill="FFFF00"/>
        </w:rPr>
        <w:t xml:space="preserve"> </w:t>
      </w:r>
    </w:p>
    <w:p w:rsidR="001D6BCE" w:rsidRDefault="003C5149">
      <w:pPr>
        <w:pStyle w:val="Standard"/>
        <w:numPr>
          <w:ilvl w:val="0"/>
          <w:numId w:val="127"/>
        </w:numPr>
        <w:tabs>
          <w:tab w:val="left" w:pos="426"/>
        </w:tabs>
        <w:spacing w:after="14" w:line="276" w:lineRule="auto"/>
        <w:ind w:left="0"/>
        <w:jc w:val="both"/>
      </w:pPr>
      <w:r>
        <w:t xml:space="preserve">Każda ze stron zobowiązuje się do pisemnego powiadomienia drugiej strony o zmianie adresu </w:t>
      </w:r>
      <w:r>
        <w:br/>
        <w:t xml:space="preserve">do korespondencji pod rygorem uznania za skuteczne doręczenie na ostatnio wskazany adres.  </w:t>
      </w:r>
    </w:p>
    <w:p w:rsidR="001D6BCE" w:rsidRDefault="003C5149">
      <w:pPr>
        <w:pStyle w:val="Standard"/>
        <w:numPr>
          <w:ilvl w:val="0"/>
          <w:numId w:val="30"/>
        </w:numPr>
        <w:tabs>
          <w:tab w:val="left" w:pos="426"/>
        </w:tabs>
        <w:spacing w:after="14" w:line="276" w:lineRule="auto"/>
        <w:ind w:left="0"/>
        <w:jc w:val="both"/>
      </w:pPr>
      <w:r>
        <w:lastRenderedPageBreak/>
        <w:t>Strony zgodnie postanawiają, iż w sprawach nieuregulowanych Umową zastosowanie znajdują, postanowienia SWZ, OPZ a w sprawach tamże nieuregulowanych, przepisy prawa powszechnie obowiązującego, w szczególności przepisy Kodeksu cywilnego i Prawa zamówień publicznych.</w:t>
      </w:r>
    </w:p>
    <w:p w:rsidR="001D6BCE" w:rsidRDefault="003C5149">
      <w:pPr>
        <w:pStyle w:val="Standard"/>
        <w:numPr>
          <w:ilvl w:val="0"/>
          <w:numId w:val="30"/>
        </w:numPr>
        <w:tabs>
          <w:tab w:val="left" w:pos="426"/>
        </w:tabs>
        <w:spacing w:after="14" w:line="276" w:lineRule="auto"/>
        <w:ind w:left="0"/>
        <w:jc w:val="both"/>
      </w:pPr>
      <w:r>
        <w:t xml:space="preserve">Strony zgodnie postanawiają, iż wszelkie spory wynikłe na tle Umowy lub z nią związane, </w:t>
      </w:r>
      <w:r>
        <w:br/>
        <w:t xml:space="preserve">a których strony nie są w stanie rozwiązać polubownie, będą rozstrzygane przez są właściwy </w:t>
      </w:r>
      <w:r>
        <w:br/>
        <w:t>dla siedziby Zamawiającego.</w:t>
      </w:r>
    </w:p>
    <w:p w:rsidR="001D6BCE" w:rsidRDefault="003C5149">
      <w:pPr>
        <w:pStyle w:val="Standard"/>
        <w:numPr>
          <w:ilvl w:val="0"/>
          <w:numId w:val="30"/>
        </w:numPr>
        <w:tabs>
          <w:tab w:val="left" w:pos="426"/>
        </w:tabs>
        <w:spacing w:after="14" w:line="276" w:lineRule="auto"/>
        <w:ind w:left="0"/>
        <w:jc w:val="both"/>
      </w:pPr>
      <w:r>
        <w:t xml:space="preserve">Powstanie i trwanie sporu pomiędzy stronami nie stanowi podstawy i nie upoważnia Wykonawcy do zaprzestania lub ograniczenia zakresu wykonywania realizacji przedmiotu umowy.  </w:t>
      </w:r>
    </w:p>
    <w:p w:rsidR="001D6BCE" w:rsidRDefault="003C5149">
      <w:pPr>
        <w:pStyle w:val="Standard"/>
        <w:numPr>
          <w:ilvl w:val="0"/>
          <w:numId w:val="30"/>
        </w:numPr>
        <w:tabs>
          <w:tab w:val="left" w:pos="426"/>
        </w:tabs>
        <w:spacing w:after="14" w:line="276" w:lineRule="auto"/>
        <w:ind w:left="0"/>
        <w:jc w:val="both"/>
      </w:pPr>
      <w:r>
        <w:t>Umowę sporządzono, w dwóch jednobrzmiących egzemplarzach po jednym dla każdej ze Stron.</w:t>
      </w:r>
    </w:p>
    <w:p w:rsidR="001D6BCE" w:rsidRDefault="003C5149">
      <w:pPr>
        <w:pStyle w:val="Standard"/>
        <w:numPr>
          <w:ilvl w:val="0"/>
          <w:numId w:val="30"/>
        </w:numPr>
        <w:tabs>
          <w:tab w:val="left" w:pos="426"/>
        </w:tabs>
        <w:spacing w:after="14" w:line="276" w:lineRule="auto"/>
        <w:ind w:left="0"/>
        <w:jc w:val="both"/>
      </w:pPr>
      <w:r>
        <w:t>Wykonawca oświadcza, że posiada/nie posiada</w:t>
      </w:r>
      <w:r>
        <w:rPr>
          <w:rStyle w:val="Odwoanieprzypisudolnego"/>
        </w:rPr>
        <w:footnoteReference w:id="1"/>
      </w:r>
      <w:r>
        <w:t xml:space="preserve"> statusu dużego przedsiębiorcy w rozumieniu </w:t>
      </w:r>
      <w:r>
        <w:br/>
        <w:t xml:space="preserve">art. 4 pkt 6 ustawy z dnia 8 marca 2013 r. o przeciwdziałaniu nadmiernym opóźnieniom </w:t>
      </w:r>
      <w:r>
        <w:br/>
        <w:t>w transakcjach handlowych (Dz. U. z 2023 r. poz. 1790).</w:t>
      </w:r>
    </w:p>
    <w:p w:rsidR="001D6BCE" w:rsidRDefault="003C5149">
      <w:pPr>
        <w:pStyle w:val="Standard"/>
        <w:numPr>
          <w:ilvl w:val="0"/>
          <w:numId w:val="30"/>
        </w:numPr>
        <w:tabs>
          <w:tab w:val="left" w:pos="426"/>
        </w:tabs>
        <w:spacing w:after="14" w:line="276" w:lineRule="auto"/>
        <w:ind w:left="0"/>
        <w:jc w:val="both"/>
      </w:pPr>
      <w:r>
        <w:t>Zamawiający oświadcza, że posiada status dużego przedsiębiorcy w rozumieniu art. 4 pkt 6 ustawy z dnia 8 marca 2013 r. o przeciwdziałaniu nadmiernym opóźnieniom w transakcjach handlowych (Dz. U. z 2023 r. poz. 1790).</w:t>
      </w:r>
    </w:p>
    <w:p w:rsidR="001D6BCE" w:rsidRDefault="001D6BCE">
      <w:pPr>
        <w:pStyle w:val="Standard"/>
        <w:spacing w:after="14" w:line="276" w:lineRule="auto"/>
        <w:jc w:val="both"/>
      </w:pPr>
    </w:p>
    <w:p w:rsidR="001D6BCE" w:rsidRDefault="001D6BCE">
      <w:pPr>
        <w:pStyle w:val="Standard"/>
        <w:spacing w:after="14" w:line="276" w:lineRule="auto"/>
        <w:jc w:val="both"/>
        <w:rPr>
          <w:shd w:val="clear" w:color="auto" w:fill="FFFF00"/>
        </w:rPr>
      </w:pPr>
    </w:p>
    <w:p w:rsidR="001D6BCE" w:rsidRDefault="003C5149">
      <w:pPr>
        <w:pStyle w:val="Standard"/>
        <w:keepNext/>
        <w:keepLines/>
        <w:widowControl w:val="0"/>
        <w:jc w:val="both"/>
        <w:outlineLvl w:val="0"/>
      </w:pPr>
      <w:r>
        <w:t>Do umowy dołączono następujące załączniki, stanowiące jej integralną część:</w:t>
      </w:r>
    </w:p>
    <w:p w:rsidR="001D6BCE" w:rsidRDefault="001D6BCE">
      <w:pPr>
        <w:pStyle w:val="Standard"/>
        <w:keepNext/>
        <w:keepLines/>
        <w:widowControl w:val="0"/>
        <w:jc w:val="both"/>
        <w:outlineLvl w:val="0"/>
        <w:rPr>
          <w:rFonts w:eastAsia="Arial Narrow"/>
          <w:b/>
          <w:bCs/>
          <w:shd w:val="clear" w:color="auto" w:fill="FFFF00"/>
          <w:lang w:bidi="pl-PL"/>
        </w:rPr>
      </w:pPr>
    </w:p>
    <w:p w:rsidR="001D6BCE" w:rsidRDefault="003C5149">
      <w:pPr>
        <w:pStyle w:val="Akapitzlist"/>
        <w:keepNext/>
        <w:keepLines/>
        <w:widowControl w:val="0"/>
        <w:numPr>
          <w:ilvl w:val="0"/>
          <w:numId w:val="128"/>
        </w:numPr>
        <w:ind w:left="709" w:hanging="425"/>
        <w:jc w:val="both"/>
        <w:outlineLvl w:val="0"/>
      </w:pPr>
      <w:r>
        <w:rPr>
          <w:rFonts w:eastAsia="Arial Narrow"/>
          <w:bCs/>
          <w:lang w:bidi="pl-PL"/>
        </w:rPr>
        <w:t>Specyfikacja Warunków Zamówienia z załącznikami</w:t>
      </w:r>
    </w:p>
    <w:p w:rsidR="001D6BCE" w:rsidRDefault="00093E0C">
      <w:pPr>
        <w:pStyle w:val="Akapitzlist"/>
        <w:keepNext/>
        <w:keepLines/>
        <w:widowControl w:val="0"/>
        <w:numPr>
          <w:ilvl w:val="0"/>
          <w:numId w:val="45"/>
        </w:numPr>
        <w:ind w:left="709" w:hanging="425"/>
        <w:jc w:val="both"/>
        <w:outlineLvl w:val="0"/>
      </w:pPr>
      <w:r>
        <w:rPr>
          <w:rFonts w:eastAsia="Arial Narrow"/>
          <w:bCs/>
          <w:lang w:bidi="pl-PL"/>
        </w:rPr>
        <w:t xml:space="preserve">Szczegółowy </w:t>
      </w:r>
      <w:r w:rsidR="003C5149">
        <w:rPr>
          <w:rFonts w:eastAsia="Arial Narrow"/>
          <w:bCs/>
          <w:lang w:bidi="pl-PL"/>
        </w:rPr>
        <w:t>Opis Przedmiotu Zamówienia</w:t>
      </w:r>
    </w:p>
    <w:p w:rsidR="001D6BCE" w:rsidRDefault="003C5149">
      <w:pPr>
        <w:pStyle w:val="Standard"/>
        <w:widowControl w:val="0"/>
        <w:numPr>
          <w:ilvl w:val="0"/>
          <w:numId w:val="45"/>
        </w:numPr>
        <w:tabs>
          <w:tab w:val="left" w:pos="376"/>
        </w:tabs>
        <w:ind w:firstLine="273"/>
        <w:jc w:val="both"/>
      </w:pPr>
      <w:r>
        <w:t>Oferta Wykonawcy wraz ze stanowiącym jej integralną część Wykazem Cen</w:t>
      </w:r>
    </w:p>
    <w:p w:rsidR="001D6BCE" w:rsidRDefault="003C5149">
      <w:pPr>
        <w:pStyle w:val="Standard"/>
        <w:widowControl w:val="0"/>
        <w:numPr>
          <w:ilvl w:val="0"/>
          <w:numId w:val="45"/>
        </w:numPr>
        <w:tabs>
          <w:tab w:val="left" w:pos="376"/>
        </w:tabs>
        <w:ind w:firstLine="273"/>
        <w:jc w:val="both"/>
      </w:pPr>
      <w:r>
        <w:rPr>
          <w:rFonts w:eastAsia="Arial Narrow"/>
          <w:lang w:bidi="pl-PL"/>
        </w:rPr>
        <w:t>Wymagania dotyczące autorskich praw majątkowych i licencji</w:t>
      </w:r>
    </w:p>
    <w:p w:rsidR="001D6BCE" w:rsidRDefault="003C5149">
      <w:pPr>
        <w:pStyle w:val="Standard"/>
        <w:widowControl w:val="0"/>
        <w:numPr>
          <w:ilvl w:val="0"/>
          <w:numId w:val="45"/>
        </w:numPr>
        <w:tabs>
          <w:tab w:val="left" w:pos="376"/>
        </w:tabs>
        <w:ind w:firstLine="273"/>
        <w:jc w:val="both"/>
      </w:pPr>
      <w:bookmarkStart w:id="27" w:name="_Hlk58400978"/>
      <w:r>
        <w:rPr>
          <w:rFonts w:eastAsia="Arial Narrow"/>
          <w:lang w:bidi="pl-PL"/>
        </w:rPr>
        <w:t>Ramowe warunki serwisu stacji ładowania</w:t>
      </w:r>
    </w:p>
    <w:p w:rsidR="001D6BCE" w:rsidRDefault="003C5149">
      <w:pPr>
        <w:pStyle w:val="Standard"/>
        <w:widowControl w:val="0"/>
        <w:numPr>
          <w:ilvl w:val="0"/>
          <w:numId w:val="45"/>
        </w:numPr>
        <w:tabs>
          <w:tab w:val="left" w:pos="376"/>
        </w:tabs>
        <w:ind w:firstLine="273"/>
        <w:jc w:val="both"/>
      </w:pPr>
      <w:bookmarkStart w:id="28" w:name="_Hlk58401809"/>
      <w:bookmarkEnd w:id="27"/>
      <w:r>
        <w:rPr>
          <w:rFonts w:eastAsia="Arial Narrow"/>
          <w:lang w:bidi="pl-PL"/>
        </w:rPr>
        <w:t>Ramowe warunki serwisu autobusów w ramach ASO</w:t>
      </w:r>
      <w:bookmarkEnd w:id="28"/>
    </w:p>
    <w:p w:rsidR="001D6BCE" w:rsidRDefault="003C5149">
      <w:pPr>
        <w:pStyle w:val="Akapitzlist"/>
        <w:keepNext/>
        <w:keepLines/>
        <w:widowControl w:val="0"/>
        <w:numPr>
          <w:ilvl w:val="0"/>
          <w:numId w:val="45"/>
        </w:numPr>
        <w:ind w:left="709" w:hanging="425"/>
        <w:jc w:val="both"/>
        <w:outlineLvl w:val="0"/>
      </w:pPr>
      <w:r>
        <w:rPr>
          <w:rFonts w:eastAsia="Arial Narrow"/>
          <w:bCs/>
          <w:lang w:bidi="pl-PL"/>
        </w:rPr>
        <w:t>Protokół odbioru wstępnego</w:t>
      </w:r>
    </w:p>
    <w:p w:rsidR="001D6BCE" w:rsidRDefault="003C5149">
      <w:pPr>
        <w:pStyle w:val="Akapitzlist"/>
        <w:keepNext/>
        <w:keepLines/>
        <w:widowControl w:val="0"/>
        <w:numPr>
          <w:ilvl w:val="0"/>
          <w:numId w:val="45"/>
        </w:numPr>
        <w:ind w:left="709" w:hanging="425"/>
        <w:jc w:val="both"/>
        <w:outlineLvl w:val="0"/>
      </w:pPr>
      <w:r>
        <w:t>Protokół zdawczo - odbiorczy autobusu</w:t>
      </w:r>
    </w:p>
    <w:p w:rsidR="001D6BCE" w:rsidRDefault="003C5149">
      <w:pPr>
        <w:pStyle w:val="Akapitzlist"/>
        <w:keepNext/>
        <w:keepLines/>
        <w:widowControl w:val="0"/>
        <w:numPr>
          <w:ilvl w:val="0"/>
          <w:numId w:val="45"/>
        </w:numPr>
        <w:ind w:left="709" w:hanging="425"/>
        <w:jc w:val="both"/>
        <w:outlineLvl w:val="0"/>
      </w:pPr>
      <w:r>
        <w:rPr>
          <w:rFonts w:eastAsia="Arial Narrow"/>
          <w:bCs/>
          <w:lang w:bidi="pl-PL"/>
        </w:rPr>
        <w:t>Protokół odbioru technicznego autobusu</w:t>
      </w:r>
    </w:p>
    <w:p w:rsidR="001D6BCE" w:rsidRDefault="003C5149">
      <w:pPr>
        <w:pStyle w:val="Standard"/>
        <w:widowControl w:val="0"/>
        <w:numPr>
          <w:ilvl w:val="0"/>
          <w:numId w:val="45"/>
        </w:numPr>
        <w:tabs>
          <w:tab w:val="left" w:pos="376"/>
        </w:tabs>
        <w:ind w:firstLine="273"/>
        <w:jc w:val="both"/>
      </w:pPr>
      <w:r>
        <w:rPr>
          <w:rFonts w:eastAsia="Arial Narrow"/>
          <w:lang w:bidi="pl-PL"/>
        </w:rPr>
        <w:t>Protokół potwierdzenia wykonania szkolenia</w:t>
      </w:r>
    </w:p>
    <w:p w:rsidR="001D6BCE" w:rsidRDefault="003C5149">
      <w:pPr>
        <w:pStyle w:val="Standard"/>
        <w:widowControl w:val="0"/>
        <w:numPr>
          <w:ilvl w:val="0"/>
          <w:numId w:val="45"/>
        </w:numPr>
        <w:tabs>
          <w:tab w:val="left" w:pos="376"/>
        </w:tabs>
        <w:ind w:firstLine="273"/>
        <w:jc w:val="both"/>
      </w:pPr>
      <w:r>
        <w:rPr>
          <w:rFonts w:eastAsia="Arial Narrow"/>
          <w:lang w:bidi="pl-PL"/>
        </w:rPr>
        <w:t>Protokół zdawczo-odbiorczy dokumentacji projektowej</w:t>
      </w:r>
    </w:p>
    <w:p w:rsidR="001D6BCE" w:rsidRDefault="003C5149">
      <w:pPr>
        <w:pStyle w:val="Standard"/>
        <w:widowControl w:val="0"/>
        <w:numPr>
          <w:ilvl w:val="0"/>
          <w:numId w:val="45"/>
        </w:numPr>
        <w:tabs>
          <w:tab w:val="left" w:pos="376"/>
        </w:tabs>
        <w:ind w:firstLine="273"/>
        <w:jc w:val="both"/>
      </w:pPr>
      <w:r>
        <w:rPr>
          <w:rFonts w:eastAsia="Arial Narrow"/>
          <w:lang w:bidi="pl-PL"/>
        </w:rPr>
        <w:t>Wzór karty gwarancyjnej</w:t>
      </w:r>
    </w:p>
    <w:p w:rsidR="001D6BCE" w:rsidRDefault="003C5149">
      <w:pPr>
        <w:pStyle w:val="Standard"/>
        <w:widowControl w:val="0"/>
        <w:numPr>
          <w:ilvl w:val="0"/>
          <w:numId w:val="45"/>
        </w:numPr>
        <w:tabs>
          <w:tab w:val="left" w:pos="376"/>
        </w:tabs>
        <w:ind w:firstLine="273"/>
        <w:jc w:val="both"/>
      </w:pPr>
      <w:r>
        <w:rPr>
          <w:rFonts w:eastAsia="Arial Narrow"/>
          <w:lang w:bidi="pl-PL"/>
        </w:rPr>
        <w:t>Klauzula RODO</w:t>
      </w:r>
    </w:p>
    <w:p w:rsidR="001D6BCE" w:rsidRDefault="003C5149">
      <w:pPr>
        <w:pStyle w:val="Standard"/>
        <w:widowControl w:val="0"/>
        <w:numPr>
          <w:ilvl w:val="0"/>
          <w:numId w:val="45"/>
        </w:numPr>
        <w:tabs>
          <w:tab w:val="left" w:pos="376"/>
        </w:tabs>
        <w:ind w:firstLine="273"/>
        <w:jc w:val="both"/>
      </w:pPr>
      <w:r>
        <w:rPr>
          <w:rFonts w:eastAsia="Arial Narrow"/>
          <w:lang w:bidi="pl-PL"/>
        </w:rPr>
        <w:t>Oryginał dokumentu potwierdzający wniesienie zabezpieczenia należytego wykonania umowy</w:t>
      </w:r>
    </w:p>
    <w:p w:rsidR="001D6BCE" w:rsidRDefault="001D6BCE">
      <w:pPr>
        <w:pStyle w:val="Tekstpodstawowywcity21"/>
        <w:widowControl/>
        <w:suppressLineNumbers w:val="0"/>
        <w:tabs>
          <w:tab w:val="clear" w:pos="1134"/>
          <w:tab w:val="left" w:pos="567"/>
        </w:tabs>
        <w:spacing w:before="0" w:line="276" w:lineRule="auto"/>
        <w:ind w:left="0"/>
        <w:jc w:val="both"/>
        <w:rPr>
          <w:szCs w:val="24"/>
          <w:shd w:val="clear" w:color="auto" w:fill="FFFF00"/>
        </w:rPr>
      </w:pPr>
    </w:p>
    <w:p w:rsidR="001D6BCE" w:rsidRDefault="001D6BCE">
      <w:pPr>
        <w:pStyle w:val="Tekstpodstawowywcity21"/>
        <w:widowControl/>
        <w:suppressLineNumbers w:val="0"/>
        <w:tabs>
          <w:tab w:val="clear" w:pos="1134"/>
          <w:tab w:val="left" w:pos="567"/>
        </w:tabs>
        <w:spacing w:before="0" w:line="276" w:lineRule="auto"/>
        <w:ind w:left="0"/>
        <w:jc w:val="both"/>
        <w:rPr>
          <w:szCs w:val="24"/>
        </w:rPr>
      </w:pPr>
    </w:p>
    <w:p w:rsidR="001D6BCE" w:rsidRDefault="001D6BCE">
      <w:pPr>
        <w:pStyle w:val="Tekstpodstawowywcity21"/>
        <w:widowControl/>
        <w:suppressLineNumbers w:val="0"/>
        <w:tabs>
          <w:tab w:val="clear" w:pos="1134"/>
          <w:tab w:val="left" w:pos="567"/>
        </w:tabs>
        <w:spacing w:before="0" w:line="276" w:lineRule="auto"/>
        <w:ind w:left="0"/>
        <w:jc w:val="both"/>
        <w:rPr>
          <w:szCs w:val="24"/>
        </w:rPr>
      </w:pPr>
    </w:p>
    <w:p w:rsidR="001D6BCE" w:rsidRDefault="001D6BCE">
      <w:pPr>
        <w:pStyle w:val="Tekstpodstawowywcity21"/>
        <w:widowControl/>
        <w:suppressLineNumbers w:val="0"/>
        <w:tabs>
          <w:tab w:val="clear" w:pos="1134"/>
          <w:tab w:val="left" w:pos="567"/>
        </w:tabs>
        <w:spacing w:before="0" w:line="276" w:lineRule="auto"/>
        <w:ind w:left="0"/>
        <w:jc w:val="both"/>
        <w:rPr>
          <w:szCs w:val="24"/>
        </w:rPr>
      </w:pPr>
    </w:p>
    <w:p w:rsidR="001D6BCE" w:rsidRDefault="001D6BCE">
      <w:pPr>
        <w:pStyle w:val="Standard"/>
        <w:spacing w:line="276" w:lineRule="auto"/>
        <w:rPr>
          <w:b/>
        </w:rPr>
      </w:pPr>
      <w:bookmarkStart w:id="29" w:name="_GoBack"/>
      <w:bookmarkEnd w:id="29"/>
    </w:p>
    <w:p w:rsidR="001D6BCE" w:rsidRDefault="003C5149">
      <w:pPr>
        <w:pStyle w:val="Standard"/>
        <w:spacing w:line="276" w:lineRule="auto"/>
      </w:pPr>
      <w:r>
        <w:rPr>
          <w:b/>
        </w:rPr>
        <w:t xml:space="preserve">ZAMAWIAJĄCY:                                                                </w:t>
      </w:r>
      <w:r>
        <w:rPr>
          <w:b/>
        </w:rPr>
        <w:tab/>
        <w:t xml:space="preserve">               WYKONAWCA:</w:t>
      </w:r>
    </w:p>
    <w:p w:rsidR="001D6BCE" w:rsidRDefault="001D6BCE">
      <w:pPr>
        <w:pStyle w:val="Standard"/>
        <w:spacing w:after="14" w:line="276" w:lineRule="auto"/>
        <w:ind w:left="848"/>
        <w:jc w:val="both"/>
        <w:rPr>
          <w:shd w:val="clear" w:color="auto" w:fill="FFFF00"/>
        </w:rPr>
      </w:pPr>
    </w:p>
    <w:bookmarkEnd w:id="0"/>
    <w:p w:rsidR="001D6BCE" w:rsidRDefault="001D6BCE">
      <w:pPr>
        <w:pStyle w:val="Standard"/>
        <w:spacing w:line="276" w:lineRule="auto"/>
        <w:rPr>
          <w:b/>
          <w:shd w:val="clear" w:color="auto" w:fill="FFFF00"/>
        </w:rPr>
      </w:pPr>
    </w:p>
    <w:p w:rsidR="001D6BCE" w:rsidRDefault="001D6BCE">
      <w:pPr>
        <w:pStyle w:val="Standard"/>
        <w:tabs>
          <w:tab w:val="left" w:pos="1134"/>
        </w:tabs>
        <w:spacing w:line="276" w:lineRule="auto"/>
        <w:jc w:val="both"/>
      </w:pPr>
    </w:p>
    <w:sectPr w:rsidR="001D6BCE">
      <w:headerReference w:type="default" r:id="rId10"/>
      <w:footerReference w:type="default" r:id="rId11"/>
      <w:pgSz w:w="11906" w:h="16838"/>
      <w:pgMar w:top="284" w:right="849" w:bottom="567" w:left="1134" w:header="227"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36D" w:rsidRDefault="0001436D">
      <w:r>
        <w:separator/>
      </w:r>
    </w:p>
  </w:endnote>
  <w:endnote w:type="continuationSeparator" w:id="0">
    <w:p w:rsidR="0001436D" w:rsidRDefault="0001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Andale Sans UI">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946" w:rsidRDefault="0001436D">
    <w:pPr>
      <w:pStyle w:val="Stopka"/>
      <w:jc w:val="right"/>
      <w:rPr>
        <w:rFonts w:ascii="Arial" w:hAnsi="Arial" w:cs="Arial"/>
        <w:sz w:val="18"/>
        <w:szCs w:val="18"/>
      </w:rPr>
    </w:pPr>
  </w:p>
  <w:p w:rsidR="002A1946" w:rsidRDefault="0001436D">
    <w:pPr>
      <w:pStyle w:val="Stopka"/>
      <w:jc w:val="right"/>
      <w:rPr>
        <w:rFonts w:ascii="Arial" w:hAnsi="Arial" w:cs="Arial"/>
        <w:sz w:val="18"/>
        <w:szCs w:val="18"/>
      </w:rPr>
    </w:pPr>
  </w:p>
  <w:p w:rsidR="002A1946" w:rsidRDefault="0001436D">
    <w:pPr>
      <w:pStyle w:val="Stopka"/>
      <w:jc w:val="right"/>
      <w:rPr>
        <w:rFonts w:ascii="Arial" w:hAnsi="Arial" w:cs="Arial"/>
        <w:sz w:val="18"/>
        <w:szCs w:val="18"/>
      </w:rPr>
    </w:pPr>
  </w:p>
  <w:p w:rsidR="002A1946" w:rsidRDefault="003C5149">
    <w:pPr>
      <w:pStyle w:val="Stopka"/>
      <w:jc w:val="center"/>
    </w:pPr>
    <w:r>
      <w:rPr>
        <w:rFonts w:ascii="Arial" w:hAnsi="Arial" w:cs="Arial"/>
        <w:sz w:val="18"/>
        <w:szCs w:val="18"/>
      </w:rPr>
      <w:t xml:space="preserve">str.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sidR="00093E0C">
      <w:rPr>
        <w:rFonts w:ascii="Arial" w:hAnsi="Arial" w:cs="Arial"/>
        <w:noProof/>
        <w:sz w:val="18"/>
        <w:szCs w:val="18"/>
      </w:rPr>
      <w:t>42</w:t>
    </w:r>
    <w:r>
      <w:rPr>
        <w:rFonts w:ascii="Arial" w:hAnsi="Arial" w:cs="Arial"/>
        <w:sz w:val="18"/>
        <w:szCs w:val="18"/>
      </w:rPr>
      <w:fldChar w:fldCharType="end"/>
    </w:r>
  </w:p>
  <w:p w:rsidR="002A1946" w:rsidRDefault="0001436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36D" w:rsidRDefault="0001436D">
      <w:r>
        <w:rPr>
          <w:color w:val="000000"/>
        </w:rPr>
        <w:separator/>
      </w:r>
    </w:p>
  </w:footnote>
  <w:footnote w:type="continuationSeparator" w:id="0">
    <w:p w:rsidR="0001436D" w:rsidRDefault="0001436D">
      <w:r>
        <w:continuationSeparator/>
      </w:r>
    </w:p>
  </w:footnote>
  <w:footnote w:id="1">
    <w:p w:rsidR="001D6BCE" w:rsidRDefault="003C5149">
      <w:pPr>
        <w:pStyle w:val="Footnote"/>
      </w:pPr>
      <w:r>
        <w:rPr>
          <w:rStyle w:val="Odwoanieprzypisudolnego"/>
        </w:rPr>
        <w:footnoteRef/>
      </w:r>
      <w: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946" w:rsidRDefault="0001436D">
    <w:pPr>
      <w:pStyle w:val="Nagwek"/>
    </w:pPr>
  </w:p>
  <w:p w:rsidR="002A1946" w:rsidRDefault="0001436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7D76"/>
    <w:multiLevelType w:val="multilevel"/>
    <w:tmpl w:val="C02E3FA6"/>
    <w:styleLink w:val="WWNum4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4542D74"/>
    <w:multiLevelType w:val="multilevel"/>
    <w:tmpl w:val="08BC70D0"/>
    <w:styleLink w:val="WWNum52"/>
    <w:lvl w:ilvl="0">
      <w:start w:val="1"/>
      <w:numFmt w:val="lowerLetter"/>
      <w:lvlText w:val="%1)"/>
      <w:lvlJc w:val="left"/>
      <w:pPr>
        <w:ind w:left="720" w:hanging="360"/>
      </w:pPr>
      <w:rPr>
        <w:rFonts w:ascii="Times New Roman" w:eastAsia="Arial Narrow"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4920DD6"/>
    <w:multiLevelType w:val="multilevel"/>
    <w:tmpl w:val="074083CC"/>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5949F9"/>
    <w:multiLevelType w:val="multilevel"/>
    <w:tmpl w:val="1A9E823C"/>
    <w:styleLink w:val="WWNum5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6F934F4"/>
    <w:multiLevelType w:val="multilevel"/>
    <w:tmpl w:val="5A90CDFE"/>
    <w:styleLink w:val="WWNum6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3C2C30"/>
    <w:multiLevelType w:val="multilevel"/>
    <w:tmpl w:val="E3C4590E"/>
    <w:styleLink w:val="WWNum42"/>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6" w15:restartNumberingAfterBreak="0">
    <w:nsid w:val="0828132C"/>
    <w:multiLevelType w:val="multilevel"/>
    <w:tmpl w:val="6F4AE302"/>
    <w:styleLink w:val="WWNum34"/>
    <w:lvl w:ilvl="0">
      <w:start w:val="2"/>
      <w:numFmt w:val="decimal"/>
      <w:lvlText w:val="%1."/>
      <w:lvlJc w:val="left"/>
      <w:pPr>
        <w:ind w:left="360" w:hanging="360"/>
      </w:pPr>
      <w:rPr>
        <w:rFonts w:cs="Times New Roman"/>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8320DD6"/>
    <w:multiLevelType w:val="multilevel"/>
    <w:tmpl w:val="F820A36C"/>
    <w:styleLink w:val="WWNum24"/>
    <w:lvl w:ilvl="0">
      <w:numFmt w:val="bullet"/>
      <w:lvlText w:val=""/>
      <w:lvlJc w:val="left"/>
      <w:pPr>
        <w:ind w:left="720" w:hanging="360"/>
      </w:pPr>
      <w:rPr>
        <w:rFonts w:ascii="Symbol" w:hAnsi="Symbol"/>
        <w:sz w:val="20"/>
      </w:rPr>
    </w:lvl>
    <w:lvl w:ilvl="1">
      <w:start w:val="1"/>
      <w:numFmt w:val="decimal"/>
      <w:lvlText w:val="%2)"/>
      <w:lvlJc w:val="left"/>
      <w:pPr>
        <w:ind w:left="4046" w:hanging="360"/>
      </w:pPr>
      <w:rPr>
        <w:b w:val="0"/>
      </w:rPr>
    </w:lvl>
    <w:lvl w:ilvl="2">
      <w:start w:val="1"/>
      <w:numFmt w:val="lowerLetter"/>
      <w:lvlText w:val="%3)"/>
      <w:lvlJc w:val="left"/>
      <w:pPr>
        <w:ind w:left="2160" w:hanging="360"/>
      </w:pPr>
    </w:lvl>
    <w:lvl w:ilvl="3">
      <w:start w:val="1"/>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0A631B98"/>
    <w:multiLevelType w:val="multilevel"/>
    <w:tmpl w:val="A5703874"/>
    <w:styleLink w:val="WWNum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207732"/>
    <w:multiLevelType w:val="multilevel"/>
    <w:tmpl w:val="0B7CFD96"/>
    <w:styleLink w:val="WWNum12"/>
    <w:lvl w:ilvl="0">
      <w:start w:val="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0C276D38"/>
    <w:multiLevelType w:val="multilevel"/>
    <w:tmpl w:val="B0DA2E5A"/>
    <w:styleLink w:val="WWNum25"/>
    <w:lvl w:ilvl="0">
      <w:start w:val="3"/>
      <w:numFmt w:val="decimal"/>
      <w:lvlText w:val="%1."/>
      <w:lvlJc w:val="left"/>
      <w:pPr>
        <w:ind w:left="987" w:firstLine="0"/>
      </w:pPr>
      <w:rPr>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1" w15:restartNumberingAfterBreak="0">
    <w:nsid w:val="0C764FBC"/>
    <w:multiLevelType w:val="multilevel"/>
    <w:tmpl w:val="65C23FBC"/>
    <w:styleLink w:val="WW8Num6"/>
    <w:lvl w:ilvl="0">
      <w:numFmt w:val="bullet"/>
      <w:lvlText w:val=""/>
      <w:lvlJc w:val="left"/>
      <w:pPr>
        <w:ind w:left="360" w:hanging="360"/>
      </w:pPr>
      <w:rPr>
        <w:rFonts w:ascii="Symbol" w:hAnsi="Symbol" w:cs="Symbol"/>
        <w:sz w:val="20"/>
      </w:rPr>
    </w:lvl>
    <w:lvl w:ilvl="1">
      <w:start w:val="1"/>
      <w:numFmt w:val="decimal"/>
      <w:lvlText w:val="%2."/>
      <w:lvlJc w:val="left"/>
      <w:pPr>
        <w:ind w:left="360" w:hanging="360"/>
      </w:pPr>
    </w:lvl>
    <w:lvl w:ilvl="2">
      <w:start w:val="1"/>
      <w:numFmt w:val="decimal"/>
      <w:lvlText w:val="%3)"/>
      <w:lvlJc w:val="left"/>
      <w:pPr>
        <w:ind w:left="785" w:hanging="360"/>
      </w:pPr>
    </w:lvl>
    <w:lvl w:ilvl="3">
      <w:start w:val="1"/>
      <w:numFmt w:val="lowerLetter"/>
      <w:lvlText w:val="%4."/>
      <w:lvlJc w:val="left"/>
      <w:pPr>
        <w:ind w:left="2520" w:hanging="360"/>
      </w:pPr>
    </w:lvl>
    <w:lvl w:ilvl="4">
      <w:numFmt w:val="bullet"/>
      <w:lvlText w:val=""/>
      <w:lvlJc w:val="left"/>
      <w:pPr>
        <w:ind w:left="3240" w:hanging="360"/>
      </w:pPr>
      <w:rPr>
        <w:rFonts w:ascii="Wingdings" w:hAnsi="Wingdings" w:cs="Wingdings"/>
        <w:sz w:val="20"/>
      </w:rPr>
    </w:lvl>
    <w:lvl w:ilvl="5">
      <w:numFmt w:val="bullet"/>
      <w:lvlText w:val=""/>
      <w:lvlJc w:val="left"/>
      <w:pPr>
        <w:ind w:left="3960" w:hanging="360"/>
      </w:pPr>
      <w:rPr>
        <w:rFonts w:ascii="Wingdings" w:hAnsi="Wingdings" w:cs="Wingdings"/>
        <w:sz w:val="20"/>
      </w:rPr>
    </w:lvl>
    <w:lvl w:ilvl="6">
      <w:numFmt w:val="bullet"/>
      <w:lvlText w:val=""/>
      <w:lvlJc w:val="left"/>
      <w:pPr>
        <w:ind w:left="4680" w:hanging="360"/>
      </w:pPr>
      <w:rPr>
        <w:rFonts w:ascii="Wingdings" w:hAnsi="Wingdings" w:cs="Wingdings"/>
        <w:sz w:val="20"/>
      </w:rPr>
    </w:lvl>
    <w:lvl w:ilvl="7">
      <w:numFmt w:val="bullet"/>
      <w:lvlText w:val=""/>
      <w:lvlJc w:val="left"/>
      <w:pPr>
        <w:ind w:left="5400" w:hanging="360"/>
      </w:pPr>
      <w:rPr>
        <w:rFonts w:ascii="Wingdings" w:hAnsi="Wingdings" w:cs="Wingdings"/>
        <w:sz w:val="20"/>
      </w:rPr>
    </w:lvl>
    <w:lvl w:ilvl="8">
      <w:numFmt w:val="bullet"/>
      <w:lvlText w:val=""/>
      <w:lvlJc w:val="left"/>
      <w:pPr>
        <w:ind w:left="6120" w:hanging="360"/>
      </w:pPr>
      <w:rPr>
        <w:rFonts w:ascii="Wingdings" w:hAnsi="Wingdings" w:cs="Wingdings"/>
        <w:sz w:val="20"/>
      </w:rPr>
    </w:lvl>
  </w:abstractNum>
  <w:abstractNum w:abstractNumId="12" w15:restartNumberingAfterBreak="0">
    <w:nsid w:val="0DE23E78"/>
    <w:multiLevelType w:val="multilevel"/>
    <w:tmpl w:val="60A0300A"/>
    <w:styleLink w:val="WWNum6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CC21EF"/>
    <w:multiLevelType w:val="multilevel"/>
    <w:tmpl w:val="25E407A4"/>
    <w:styleLink w:val="WWNum3"/>
    <w:lvl w:ilvl="0">
      <w:start w:val="1"/>
      <w:numFmt w:val="decimal"/>
      <w:lvlText w:val="%1)"/>
      <w:lvlJc w:val="left"/>
      <w:pPr>
        <w:ind w:left="502"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1164662A"/>
    <w:multiLevelType w:val="multilevel"/>
    <w:tmpl w:val="5E623836"/>
    <w:styleLink w:val="WWNum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7533F3"/>
    <w:multiLevelType w:val="multilevel"/>
    <w:tmpl w:val="3AC86E9E"/>
    <w:styleLink w:val="WWNum67"/>
    <w:lvl w:ilvl="0">
      <w:start w:val="1"/>
      <w:numFmt w:val="decimal"/>
      <w:lvlText w:val="%1)"/>
      <w:lvlJc w:val="left"/>
      <w:pPr>
        <w:ind w:left="717" w:hanging="360"/>
      </w:pPr>
      <w:rPr>
        <w:strike w:val="0"/>
        <w:dstrike w:val="0"/>
        <w:color w:val="000000"/>
      </w:rPr>
    </w:lvl>
    <w:lvl w:ilvl="1">
      <w:start w:val="1"/>
      <w:numFmt w:val="lowerLetter"/>
      <w:lvlText w:val="%2)"/>
      <w:lvlJc w:val="left"/>
      <w:pPr>
        <w:ind w:left="1437" w:hanging="360"/>
      </w:pPr>
      <w:rPr>
        <w:rFonts w:ascii="Arial Narrow" w:eastAsia="Arial Narrow" w:hAnsi="Arial Narrow" w:cs="Arial Narrow"/>
        <w:b w:val="0"/>
        <w:i w:val="0"/>
        <w:color w:val="FF0000"/>
        <w:sz w:val="24"/>
        <w:szCs w:val="24"/>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6" w15:restartNumberingAfterBreak="0">
    <w:nsid w:val="13EC69B5"/>
    <w:multiLevelType w:val="multilevel"/>
    <w:tmpl w:val="0C162066"/>
    <w:styleLink w:val="WWNum4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1.%2."/>
      <w:lvlJc w:val="left"/>
      <w:pPr>
        <w:ind w:left="11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1.%2.%3"/>
      <w:lvlJc w:val="left"/>
      <w:pPr>
        <w:ind w:left="1128" w:firstLine="0"/>
      </w:pPr>
      <w:rPr>
        <w:rFonts w:ascii="Arial" w:eastAsia="Times New Roman" w:hAnsi="Arial" w:cs="Arial"/>
        <w:b w:val="0"/>
        <w:i w:val="0"/>
        <w:strike w:val="0"/>
        <w:dstrike w:val="0"/>
        <w:color w:val="000000"/>
        <w:position w:val="0"/>
        <w:sz w:val="22"/>
        <w:szCs w:val="22"/>
        <w:u w:val="none"/>
        <w:shd w:val="clear" w:color="auto" w:fill="auto"/>
        <w:vertAlign w:val="baseline"/>
      </w:rPr>
    </w:lvl>
    <w:lvl w:ilvl="3">
      <w:start w:val="1"/>
      <w:numFmt w:val="lowerLetter"/>
      <w:lvlText w:val="%4)"/>
      <w:lvlJc w:val="left"/>
      <w:pPr>
        <w:ind w:left="1136" w:firstLine="0"/>
      </w:pPr>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lvl>
    <w:lvl w:ilvl="4">
      <w:start w:val="1"/>
      <w:numFmt w:val="lowerLetter"/>
      <w:lvlText w:val="%5"/>
      <w:lvlJc w:val="left"/>
      <w:pPr>
        <w:ind w:left="14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21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28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36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43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7" w15:restartNumberingAfterBreak="0">
    <w:nsid w:val="15A330D9"/>
    <w:multiLevelType w:val="multilevel"/>
    <w:tmpl w:val="5BDC9B4E"/>
    <w:styleLink w:val="WWNum29"/>
    <w:lvl w:ilvl="0">
      <w:start w:val="1"/>
      <w:numFmt w:val="decimal"/>
      <w:lvlText w:val="%1."/>
      <w:lvlJc w:val="left"/>
      <w:pPr>
        <w:ind w:left="8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8" w15:restartNumberingAfterBreak="0">
    <w:nsid w:val="182D3423"/>
    <w:multiLevelType w:val="multilevel"/>
    <w:tmpl w:val="CCBE3558"/>
    <w:styleLink w:val="WWNum15"/>
    <w:lvl w:ilvl="0">
      <w:start w:val="1"/>
      <w:numFmt w:val="decimal"/>
      <w:lvlText w:val="%1)"/>
      <w:lvlJc w:val="left"/>
      <w:pPr>
        <w:ind w:left="1080" w:hanging="360"/>
      </w:pPr>
      <w:rPr>
        <w:rFonts w:ascii="Times New Roman" w:hAnsi="Times New Roman" w:cs="Times New Roman"/>
        <w:color w:val="auto"/>
        <w:sz w:val="24"/>
        <w:szCs w:val="24"/>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9" w15:restartNumberingAfterBreak="0">
    <w:nsid w:val="18EC5CC8"/>
    <w:multiLevelType w:val="multilevel"/>
    <w:tmpl w:val="51F0C9F0"/>
    <w:styleLink w:val="WWNum39"/>
    <w:lvl w:ilvl="0">
      <w:start w:val="1"/>
      <w:numFmt w:val="decimal"/>
      <w:lvlText w:val="%1."/>
      <w:lvlJc w:val="left"/>
      <w:pPr>
        <w:ind w:left="360" w:hanging="360"/>
      </w:pPr>
      <w:rPr>
        <w:rFonts w:ascii="Times New Roman" w:hAnsi="Times New Roman"/>
        <w:sz w:val="24"/>
      </w:rPr>
    </w:lvl>
    <w:lvl w:ilvl="1">
      <w:start w:val="6"/>
      <w:numFmt w:val="decimal"/>
      <w:lvlText w:val="%1.%2."/>
      <w:lvlJc w:val="left"/>
      <w:pPr>
        <w:ind w:left="1050" w:hanging="6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18ED6C5A"/>
    <w:multiLevelType w:val="multilevel"/>
    <w:tmpl w:val="1DCA3DF4"/>
    <w:styleLink w:val="WWNum33"/>
    <w:lvl w:ilvl="0">
      <w:start w:val="8"/>
      <w:numFmt w:val="lowerLetter"/>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ABC58AC"/>
    <w:multiLevelType w:val="multilevel"/>
    <w:tmpl w:val="10748F08"/>
    <w:styleLink w:val="WWNum1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D086E8E"/>
    <w:multiLevelType w:val="multilevel"/>
    <w:tmpl w:val="F412FF84"/>
    <w:styleLink w:val="WWNum31"/>
    <w:lvl w:ilvl="0">
      <w:start w:val="1"/>
      <w:numFmt w:val="lowerLetter"/>
      <w:lvlText w:val="%1)"/>
      <w:lvlJc w:val="left"/>
      <w:pPr>
        <w:ind w:left="720" w:hanging="360"/>
      </w:pPr>
      <w:rPr>
        <w:sz w:val="20"/>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ind w:left="2880" w:hanging="360"/>
      </w:pPr>
      <w:rPr>
        <w:b w:val="0"/>
        <w:bCs/>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3" w15:restartNumberingAfterBreak="0">
    <w:nsid w:val="20B443AE"/>
    <w:multiLevelType w:val="multilevel"/>
    <w:tmpl w:val="7362FB0A"/>
    <w:styleLink w:val="WWNum17"/>
    <w:lvl w:ilvl="0">
      <w:start w:val="1"/>
      <w:numFmt w:val="decimal"/>
      <w:lvlText w:val="%1."/>
      <w:lvlJc w:val="left"/>
      <w:pPr>
        <w:ind w:left="360" w:hanging="360"/>
      </w:pPr>
      <w:rPr>
        <w:rFonts w:cs="Times New Roman"/>
        <w:b w:val="0"/>
        <w:bCs/>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4" w15:restartNumberingAfterBreak="0">
    <w:nsid w:val="23DE2417"/>
    <w:multiLevelType w:val="multilevel"/>
    <w:tmpl w:val="5BDC86DA"/>
    <w:styleLink w:val="WWNum1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927026F"/>
    <w:multiLevelType w:val="multilevel"/>
    <w:tmpl w:val="3CBC43A8"/>
    <w:styleLink w:val="WWNum23"/>
    <w:lvl w:ilvl="0">
      <w:start w:val="3"/>
      <w:numFmt w:val="decimal"/>
      <w:lvlText w:val="%1."/>
      <w:lvlJc w:val="left"/>
      <w:pPr>
        <w:ind w:left="667"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decimal"/>
      <w:lvlText w:val="%2)"/>
      <w:lvlJc w:val="left"/>
      <w:pPr>
        <w:ind w:left="1006" w:firstLine="0"/>
      </w:pPr>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lvl>
    <w:lvl w:ilvl="2">
      <w:start w:val="1"/>
      <w:numFmt w:val="lowerRoman"/>
      <w:lvlText w:val="%3"/>
      <w:lvlJc w:val="left"/>
      <w:pPr>
        <w:ind w:left="14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2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3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5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26" w15:restartNumberingAfterBreak="0">
    <w:nsid w:val="2BC56C40"/>
    <w:multiLevelType w:val="multilevel"/>
    <w:tmpl w:val="5A000A32"/>
    <w:styleLink w:val="WWNum48"/>
    <w:lvl w:ilvl="0">
      <w:start w:val="15"/>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7E7D0C"/>
    <w:multiLevelType w:val="multilevel"/>
    <w:tmpl w:val="3522CD64"/>
    <w:styleLink w:val="WWNum18"/>
    <w:lvl w:ilvl="0">
      <w:start w:val="1"/>
      <w:numFmt w:val="decimal"/>
      <w:lvlText w:val="%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E69230B"/>
    <w:multiLevelType w:val="multilevel"/>
    <w:tmpl w:val="37D67CEC"/>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D02A9C"/>
    <w:multiLevelType w:val="multilevel"/>
    <w:tmpl w:val="A8E60E54"/>
    <w:styleLink w:val="WWNum44"/>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0" w15:restartNumberingAfterBreak="0">
    <w:nsid w:val="33A339A6"/>
    <w:multiLevelType w:val="multilevel"/>
    <w:tmpl w:val="B694BBF0"/>
    <w:styleLink w:val="WWNum27"/>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1" w15:restartNumberingAfterBreak="0">
    <w:nsid w:val="33FA4B91"/>
    <w:multiLevelType w:val="multilevel"/>
    <w:tmpl w:val="68F052B0"/>
    <w:styleLink w:val="WWNum3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44B4D1D"/>
    <w:multiLevelType w:val="multilevel"/>
    <w:tmpl w:val="50A41468"/>
    <w:styleLink w:val="WWNum53"/>
    <w:lvl w:ilvl="0">
      <w:start w:val="1"/>
      <w:numFmt w:val="decimal"/>
      <w:lvlText w:val="%1."/>
      <w:lvlJc w:val="left"/>
      <w:pPr>
        <w:ind w:left="360" w:hanging="360"/>
      </w:pPr>
      <w:rPr>
        <w:b w:val="0"/>
        <w:bCs w:val="0"/>
        <w:color w:val="auto"/>
      </w:rPr>
    </w:lvl>
    <w:lvl w:ilvl="1">
      <w:start w:val="1"/>
      <w:numFmt w:val="decimal"/>
      <w:lvlText w:val="%2)"/>
      <w:lvlJc w:val="left"/>
      <w:pPr>
        <w:ind w:left="36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348D37A5"/>
    <w:multiLevelType w:val="multilevel"/>
    <w:tmpl w:val="F418D014"/>
    <w:styleLink w:val="WWNum9"/>
    <w:lvl w:ilvl="0">
      <w:start w:val="1"/>
      <w:numFmt w:val="decimal"/>
      <w:lvlText w:val="%1)"/>
      <w:lvlJc w:val="left"/>
      <w:pPr>
        <w:ind w:left="2062" w:hanging="360"/>
      </w:pPr>
      <w:rPr>
        <w:rFonts w:ascii="Times New Roman" w:hAnsi="Times New Roman" w:cs="Times New Roman"/>
        <w:b w:val="0"/>
        <w:i w:val="0"/>
        <w:sz w:val="22"/>
        <w:szCs w:val="22"/>
      </w:rPr>
    </w:lvl>
    <w:lvl w:ilvl="1">
      <w:start w:val="1"/>
      <w:numFmt w:val="lowerLetter"/>
      <w:lvlText w:val="%2."/>
      <w:lvlJc w:val="left"/>
      <w:pPr>
        <w:ind w:left="2574" w:hanging="360"/>
      </w:pPr>
      <w:rPr>
        <w:rFonts w:cs="Times New Roman"/>
      </w:rPr>
    </w:lvl>
    <w:lvl w:ilvl="2">
      <w:start w:val="1"/>
      <w:numFmt w:val="lowerRoman"/>
      <w:lvlText w:val="%3."/>
      <w:lvlJc w:val="right"/>
      <w:pPr>
        <w:ind w:left="3294" w:hanging="180"/>
      </w:pPr>
      <w:rPr>
        <w:rFonts w:cs="Times New Roman"/>
      </w:rPr>
    </w:lvl>
    <w:lvl w:ilvl="3">
      <w:start w:val="1"/>
      <w:numFmt w:val="decimal"/>
      <w:lvlText w:val="%4."/>
      <w:lvlJc w:val="left"/>
      <w:pPr>
        <w:ind w:left="4014" w:hanging="360"/>
      </w:pPr>
      <w:rPr>
        <w:rFonts w:cs="Times New Roman"/>
      </w:rPr>
    </w:lvl>
    <w:lvl w:ilvl="4">
      <w:start w:val="1"/>
      <w:numFmt w:val="lowerLetter"/>
      <w:lvlText w:val="%5."/>
      <w:lvlJc w:val="left"/>
      <w:pPr>
        <w:ind w:left="4734" w:hanging="360"/>
      </w:pPr>
      <w:rPr>
        <w:rFonts w:cs="Times New Roman"/>
      </w:rPr>
    </w:lvl>
    <w:lvl w:ilvl="5">
      <w:start w:val="1"/>
      <w:numFmt w:val="lowerRoman"/>
      <w:lvlText w:val="%6."/>
      <w:lvlJc w:val="right"/>
      <w:pPr>
        <w:ind w:left="5454" w:hanging="180"/>
      </w:pPr>
      <w:rPr>
        <w:rFonts w:cs="Times New Roman"/>
      </w:rPr>
    </w:lvl>
    <w:lvl w:ilvl="6">
      <w:start w:val="1"/>
      <w:numFmt w:val="decimal"/>
      <w:lvlText w:val="%7."/>
      <w:lvlJc w:val="left"/>
      <w:pPr>
        <w:ind w:left="6174" w:hanging="360"/>
      </w:pPr>
      <w:rPr>
        <w:rFonts w:cs="Times New Roman"/>
      </w:rPr>
    </w:lvl>
    <w:lvl w:ilvl="7">
      <w:start w:val="1"/>
      <w:numFmt w:val="lowerLetter"/>
      <w:lvlText w:val="%8."/>
      <w:lvlJc w:val="left"/>
      <w:pPr>
        <w:ind w:left="6894" w:hanging="360"/>
      </w:pPr>
      <w:rPr>
        <w:rFonts w:cs="Times New Roman"/>
      </w:rPr>
    </w:lvl>
    <w:lvl w:ilvl="8">
      <w:start w:val="1"/>
      <w:numFmt w:val="lowerRoman"/>
      <w:lvlText w:val="%9."/>
      <w:lvlJc w:val="right"/>
      <w:pPr>
        <w:ind w:left="7614" w:hanging="180"/>
      </w:pPr>
      <w:rPr>
        <w:rFonts w:cs="Times New Roman"/>
      </w:rPr>
    </w:lvl>
  </w:abstractNum>
  <w:abstractNum w:abstractNumId="34" w15:restartNumberingAfterBreak="0">
    <w:nsid w:val="34D76A39"/>
    <w:multiLevelType w:val="multilevel"/>
    <w:tmpl w:val="BF70CDD2"/>
    <w:styleLink w:val="WWNum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4FC5DBF"/>
    <w:multiLevelType w:val="multilevel"/>
    <w:tmpl w:val="56D23134"/>
    <w:styleLink w:val="WWNum7"/>
    <w:lvl w:ilvl="0">
      <w:start w:val="1"/>
      <w:numFmt w:val="decimal"/>
      <w:lvlText w:val="%1)"/>
      <w:lvlJc w:val="left"/>
      <w:pPr>
        <w:ind w:left="927" w:hanging="360"/>
      </w:pPr>
      <w:rPr>
        <w:rFonts w:cs="Times New Roman"/>
        <w:color w:val="auto"/>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36" w15:restartNumberingAfterBreak="0">
    <w:nsid w:val="351820FC"/>
    <w:multiLevelType w:val="multilevel"/>
    <w:tmpl w:val="2696AFBE"/>
    <w:styleLink w:val="WWNum46"/>
    <w:lvl w:ilvl="0">
      <w:start w:val="4"/>
      <w:numFmt w:val="decimal"/>
      <w:lvlText w:val="%1."/>
      <w:lvlJc w:val="left"/>
      <w:pPr>
        <w:ind w:left="987" w:firstLine="0"/>
      </w:pPr>
      <w:rPr>
        <w:b w:val="0"/>
        <w:i w:val="0"/>
        <w:strike w:val="0"/>
        <w:dstrike w:val="0"/>
        <w:color w:val="000000"/>
        <w:position w:val="0"/>
        <w:sz w:val="24"/>
        <w:szCs w:val="24"/>
        <w:u w:val="none"/>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vertAlign w:val="baseline"/>
      </w:rPr>
    </w:lvl>
  </w:abstractNum>
  <w:abstractNum w:abstractNumId="37" w15:restartNumberingAfterBreak="0">
    <w:nsid w:val="37974B77"/>
    <w:multiLevelType w:val="multilevel"/>
    <w:tmpl w:val="B38ED446"/>
    <w:styleLink w:val="WWNum3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39F241C3"/>
    <w:multiLevelType w:val="multilevel"/>
    <w:tmpl w:val="2BF4B278"/>
    <w:styleLink w:val="WWNum28"/>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9" w15:restartNumberingAfterBreak="0">
    <w:nsid w:val="3B5D2D4E"/>
    <w:multiLevelType w:val="multilevel"/>
    <w:tmpl w:val="8308404C"/>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15:restartNumberingAfterBreak="0">
    <w:nsid w:val="3C1E0C14"/>
    <w:multiLevelType w:val="multilevel"/>
    <w:tmpl w:val="405C8F3C"/>
    <w:styleLink w:val="WWNum50"/>
    <w:lvl w:ilvl="0">
      <w:start w:val="1"/>
      <w:numFmt w:val="decimal"/>
      <w:lvlText w:val="%1."/>
      <w:lvlJc w:val="left"/>
      <w:pPr>
        <w:ind w:left="720" w:hanging="360"/>
      </w:pPr>
    </w:lvl>
    <w:lvl w:ilvl="1">
      <w:start w:val="1"/>
      <w:numFmt w:val="decimal"/>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E2A0310"/>
    <w:multiLevelType w:val="multilevel"/>
    <w:tmpl w:val="7A96296C"/>
    <w:styleLink w:val="WWNum26"/>
    <w:lvl w:ilvl="0">
      <w:start w:val="1"/>
      <w:numFmt w:val="decimal"/>
      <w:lvlText w:val="%1."/>
      <w:lvlJc w:val="left"/>
      <w:pPr>
        <w:ind w:left="989" w:firstLine="0"/>
      </w:pPr>
      <w:rPr>
        <w:b w:val="0"/>
        <w:i w:val="0"/>
        <w:strike w:val="0"/>
        <w:dstrike w:val="0"/>
        <w:color w:val="000000"/>
        <w:position w:val="0"/>
        <w:sz w:val="24"/>
        <w:szCs w:val="28"/>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2" w15:restartNumberingAfterBreak="0">
    <w:nsid w:val="3FD2105E"/>
    <w:multiLevelType w:val="multilevel"/>
    <w:tmpl w:val="5460406A"/>
    <w:styleLink w:val="WWNum4"/>
    <w:lvl w:ilvl="0">
      <w:start w:val="1"/>
      <w:numFmt w:val="lowerLetter"/>
      <w:lvlText w:val="%1)"/>
      <w:lvlJc w:val="left"/>
      <w:pPr>
        <w:ind w:left="720" w:hanging="360"/>
      </w:pPr>
      <w:rPr>
        <w:rFonts w:ascii="Times New Roman" w:hAnsi="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423C433B"/>
    <w:multiLevelType w:val="multilevel"/>
    <w:tmpl w:val="E54E6A7E"/>
    <w:styleLink w:val="WWNum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60442E6"/>
    <w:multiLevelType w:val="multilevel"/>
    <w:tmpl w:val="78BC49C8"/>
    <w:styleLink w:val="WWNum5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rPr>
        <w:color w:val="00000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475D0DF2"/>
    <w:multiLevelType w:val="multilevel"/>
    <w:tmpl w:val="6858561E"/>
    <w:styleLink w:val="WWNum14"/>
    <w:lvl w:ilvl="0">
      <w:start w:val="4"/>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483979D7"/>
    <w:multiLevelType w:val="multilevel"/>
    <w:tmpl w:val="E18C485A"/>
    <w:styleLink w:val="WWNum40"/>
    <w:lvl w:ilvl="0">
      <w:start w:val="1"/>
      <w:numFmt w:val="decimal"/>
      <w:lvlText w:val="%1)"/>
      <w:lvlJc w:val="left"/>
      <w:pPr>
        <w:ind w:left="720" w:hanging="360"/>
      </w:pPr>
      <w:rPr>
        <w:b/>
        <w:bCs/>
        <w:i w:val="0"/>
        <w:iCs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AD33D91"/>
    <w:multiLevelType w:val="multilevel"/>
    <w:tmpl w:val="31F6F5CE"/>
    <w:styleLink w:val="WWNum3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430CA7"/>
    <w:multiLevelType w:val="multilevel"/>
    <w:tmpl w:val="066A5C42"/>
    <w:styleLink w:val="WWNum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D7968CD"/>
    <w:multiLevelType w:val="multilevel"/>
    <w:tmpl w:val="953C84FE"/>
    <w:styleLink w:val="WWNum49"/>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FE123E2"/>
    <w:multiLevelType w:val="multilevel"/>
    <w:tmpl w:val="BB7C0FFA"/>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AC7474"/>
    <w:multiLevelType w:val="multilevel"/>
    <w:tmpl w:val="A38CC34A"/>
    <w:styleLink w:val="WWNum37"/>
    <w:lvl w:ilvl="0">
      <w:start w:val="1"/>
      <w:numFmt w:val="decimal"/>
      <w:lvlText w:val="%1)"/>
      <w:lvlJc w:val="left"/>
      <w:pPr>
        <w:ind w:left="720" w:hanging="360"/>
      </w:pPr>
    </w:lvl>
    <w:lvl w:ilvl="1">
      <w:start w:val="1"/>
      <w:numFmt w:val="lowerLetter"/>
      <w:lvlText w:val="%2)"/>
      <w:lvlJc w:val="left"/>
      <w:pPr>
        <w:ind w:left="1440" w:hanging="360"/>
      </w:pPr>
      <w:rPr>
        <w:rFonts w:ascii="Times New Roman" w:eastAsia="Arial Narrow"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3454D91"/>
    <w:multiLevelType w:val="multilevel"/>
    <w:tmpl w:val="E348CBDC"/>
    <w:styleLink w:val="WWNum47"/>
    <w:lvl w:ilvl="0">
      <w:start w:val="9"/>
      <w:numFmt w:val="decimal"/>
      <w:lvlText w:val="%1."/>
      <w:lvlJc w:val="left"/>
      <w:pPr>
        <w:ind w:left="360" w:hanging="360"/>
      </w:pPr>
      <w:rPr>
        <w:rFonts w:cs="Times New Roman"/>
        <w:strike w:val="0"/>
        <w:dstrike w:val="0"/>
        <w:color w:val="auto"/>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0"/>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55590E12"/>
    <w:multiLevelType w:val="multilevel"/>
    <w:tmpl w:val="E60870A0"/>
    <w:styleLink w:val="WWNum66"/>
    <w:lvl w:ilvl="0">
      <w:start w:val="1"/>
      <w:numFmt w:val="lowerLetter"/>
      <w:lvlText w:val="%1)"/>
      <w:lvlJc w:val="left"/>
      <w:pPr>
        <w:ind w:left="1440" w:hanging="360"/>
      </w:pPr>
      <w:rPr>
        <w:rFonts w:ascii="Arial Narrow" w:eastAsia="Arial Narrow" w:hAnsi="Arial Narrow" w:cs="Arial Narrow"/>
        <w:b w:val="0"/>
        <w:i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574942B7"/>
    <w:multiLevelType w:val="multilevel"/>
    <w:tmpl w:val="675A6590"/>
    <w:styleLink w:val="WWNum60"/>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F9B0AC7"/>
    <w:multiLevelType w:val="multilevel"/>
    <w:tmpl w:val="5A980338"/>
    <w:styleLink w:val="WWNum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6" w15:restartNumberingAfterBreak="0">
    <w:nsid w:val="5FA3466F"/>
    <w:multiLevelType w:val="multilevel"/>
    <w:tmpl w:val="BDF01A9A"/>
    <w:styleLink w:val="WWNum55"/>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601841B6"/>
    <w:multiLevelType w:val="multilevel"/>
    <w:tmpl w:val="3E3E32AE"/>
    <w:styleLink w:val="WWNum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1036871"/>
    <w:multiLevelType w:val="multilevel"/>
    <w:tmpl w:val="01ACA206"/>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4224B09"/>
    <w:multiLevelType w:val="multilevel"/>
    <w:tmpl w:val="CEF2D6EA"/>
    <w:styleLink w:val="WWNum6"/>
    <w:lvl w:ilvl="0">
      <w:start w:val="1"/>
      <w:numFmt w:val="decimal"/>
      <w:lvlText w:val="%1)"/>
      <w:lvlJc w:val="left"/>
      <w:pPr>
        <w:ind w:left="360" w:hanging="360"/>
      </w:pPr>
      <w:rPr>
        <w:rFonts w:cs="Times New Roman"/>
        <w:strike w:val="0"/>
        <w:dstrike w:val="0"/>
      </w:rPr>
    </w:lvl>
    <w:lvl w:ilvl="1">
      <w:start w:val="17"/>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1080" w:hanging="360"/>
      </w:p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D176FF"/>
    <w:multiLevelType w:val="multilevel"/>
    <w:tmpl w:val="CB8C7760"/>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6CA3125"/>
    <w:multiLevelType w:val="multilevel"/>
    <w:tmpl w:val="2E5E423A"/>
    <w:styleLink w:val="WWNum16"/>
    <w:lvl w:ilvl="0">
      <w:start w:val="1"/>
      <w:numFmt w:val="decimal"/>
      <w:lvlText w:val="%1."/>
      <w:lvlJc w:val="left"/>
      <w:pPr>
        <w:ind w:left="360" w:hanging="360"/>
      </w:pPr>
      <w:rPr>
        <w:rFonts w:cs="Times New Roman"/>
        <w:b w:val="0"/>
      </w:rPr>
    </w:lvl>
    <w:lvl w:ilvl="1">
      <w:start w:val="1"/>
      <w:numFmt w:val="lowerLetter"/>
      <w:lvlText w:val="%2)"/>
      <w:lvlJc w:val="left"/>
      <w:pPr>
        <w:ind w:left="1080" w:hanging="360"/>
      </w:pPr>
      <w:rPr>
        <w:rFonts w:ascii="Arial" w:eastAsia="Calibri" w:hAnsi="Arial" w:cs="Arial"/>
        <w:b w:val="0"/>
        <w:i w:val="0"/>
        <w:sz w:val="24"/>
        <w:szCs w:val="24"/>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2" w15:restartNumberingAfterBreak="0">
    <w:nsid w:val="70507C5D"/>
    <w:multiLevelType w:val="multilevel"/>
    <w:tmpl w:val="7C124612"/>
    <w:styleLink w:val="Outline"/>
    <w:lvl w:ilvl="0">
      <w:start w:val="2"/>
      <w:numFmt w:val="decimal"/>
      <w:pStyle w:val="Nagwek1"/>
      <w:lvlText w:val="%1"/>
      <w:lvlJc w:val="left"/>
      <w:pPr>
        <w:ind w:left="432" w:hanging="432"/>
      </w:pPr>
      <w:rPr>
        <w:rFonts w:cs="Times New Roman"/>
      </w:rPr>
    </w:lvl>
    <w:lvl w:ilvl="1">
      <w:start w:val="1"/>
      <w:numFmt w:val="decimal"/>
      <w:pStyle w:val="Nagwek2"/>
      <w:lvlText w:val="%1.%2"/>
      <w:lvlJc w:val="left"/>
      <w:pPr>
        <w:ind w:left="576" w:hanging="576"/>
      </w:pPr>
      <w:rPr>
        <w:rFonts w:cs="Times New Roman"/>
      </w:rPr>
    </w:lvl>
    <w:lvl w:ilvl="2">
      <w:start w:val="1"/>
      <w:numFmt w:val="decimal"/>
      <w:pStyle w:val="Nagwek3"/>
      <w:lvlText w:val="%1.%2.%3"/>
      <w:lvlJc w:val="left"/>
      <w:pPr>
        <w:ind w:left="720" w:hanging="720"/>
      </w:pPr>
      <w:rPr>
        <w:rFonts w:cs="Times New Roman"/>
      </w:rPr>
    </w:lvl>
    <w:lvl w:ilvl="3">
      <w:start w:val="1"/>
      <w:numFmt w:val="decimal"/>
      <w:pStyle w:val="Nagwek4"/>
      <w:lvlText w:val="%1.%2.%3.%4"/>
      <w:lvlJc w:val="left"/>
      <w:pPr>
        <w:ind w:left="864" w:hanging="864"/>
      </w:pPr>
      <w:rPr>
        <w:rFonts w:cs="Times New Roman"/>
      </w:rPr>
    </w:lvl>
    <w:lvl w:ilvl="4">
      <w:start w:val="1"/>
      <w:numFmt w:val="decimal"/>
      <w:pStyle w:val="Nagwek5"/>
      <w:lvlText w:val="%1.%2.%3.%4.%5"/>
      <w:lvlJc w:val="left"/>
      <w:pPr>
        <w:ind w:left="1008" w:hanging="1008"/>
      </w:pPr>
      <w:rPr>
        <w:rFonts w:cs="Times New Roman"/>
      </w:rPr>
    </w:lvl>
    <w:lvl w:ilvl="5">
      <w:start w:val="1"/>
      <w:numFmt w:val="decimal"/>
      <w:pStyle w:val="Nagwek6"/>
      <w:lvlText w:val="%1.%2.%3.%4.%5.%6"/>
      <w:lvlJc w:val="left"/>
      <w:pPr>
        <w:ind w:left="1152" w:hanging="1152"/>
      </w:pPr>
      <w:rPr>
        <w:rFonts w:cs="Times New Roman"/>
      </w:rPr>
    </w:lvl>
    <w:lvl w:ilvl="6">
      <w:start w:val="1"/>
      <w:numFmt w:val="decimal"/>
      <w:pStyle w:val="Nagwek7"/>
      <w:lvlText w:val="%1.%2.%3.%4.%5.%6.%7"/>
      <w:lvlJc w:val="left"/>
      <w:pPr>
        <w:ind w:left="1296" w:hanging="1296"/>
      </w:pPr>
      <w:rPr>
        <w:rFonts w:cs="Times New Roman"/>
      </w:rPr>
    </w:lvl>
    <w:lvl w:ilvl="7">
      <w:start w:val="1"/>
      <w:numFmt w:val="decimal"/>
      <w:pStyle w:val="Nagwek8"/>
      <w:lvlText w:val="%1.%2.%3.%4.%5.%6.%7.%8"/>
      <w:lvlJc w:val="left"/>
      <w:pPr>
        <w:ind w:left="1440" w:hanging="1440"/>
      </w:pPr>
      <w:rPr>
        <w:rFonts w:cs="Times New Roman"/>
      </w:rPr>
    </w:lvl>
    <w:lvl w:ilvl="8">
      <w:start w:val="1"/>
      <w:numFmt w:val="decimal"/>
      <w:pStyle w:val="Nagwek9"/>
      <w:lvlText w:val="%1.%2.%3.%4.%5.%6.%7.%8.%9"/>
      <w:lvlJc w:val="left"/>
      <w:pPr>
        <w:ind w:left="1584" w:hanging="1584"/>
      </w:pPr>
      <w:rPr>
        <w:rFonts w:cs="Times New Roman"/>
      </w:rPr>
    </w:lvl>
  </w:abstractNum>
  <w:abstractNum w:abstractNumId="63" w15:restartNumberingAfterBreak="0">
    <w:nsid w:val="725C74A9"/>
    <w:multiLevelType w:val="multilevel"/>
    <w:tmpl w:val="AFEEBC74"/>
    <w:styleLink w:val="WWNum21"/>
    <w:lvl w:ilvl="0">
      <w:start w:val="1"/>
      <w:numFmt w:val="decimal"/>
      <w:lvlText w:val="%1)"/>
      <w:lvlJc w:val="left"/>
      <w:pPr>
        <w:ind w:left="1944" w:hanging="360"/>
      </w:pPr>
      <w:rPr>
        <w:b w:val="0"/>
      </w:rPr>
    </w:lvl>
    <w:lvl w:ilvl="1">
      <w:start w:val="1"/>
      <w:numFmt w:val="lowerLetter"/>
      <w:lvlText w:val="%2."/>
      <w:lvlJc w:val="left"/>
      <w:pPr>
        <w:ind w:left="360" w:hanging="360"/>
      </w:pPr>
      <w:rPr>
        <w:rFonts w:cs="Times New Roman"/>
      </w:rPr>
    </w:lvl>
    <w:lvl w:ilvl="2">
      <w:start w:val="1"/>
      <w:numFmt w:val="lowerRoman"/>
      <w:lvlText w:val="%3."/>
      <w:lvlJc w:val="right"/>
      <w:pPr>
        <w:ind w:left="3384" w:hanging="180"/>
      </w:pPr>
      <w:rPr>
        <w:rFonts w:cs="Times New Roman"/>
      </w:rPr>
    </w:lvl>
    <w:lvl w:ilvl="3">
      <w:start w:val="1"/>
      <w:numFmt w:val="decimal"/>
      <w:lvlText w:val="%4."/>
      <w:lvlJc w:val="left"/>
      <w:pPr>
        <w:ind w:left="4104" w:hanging="360"/>
      </w:pPr>
      <w:rPr>
        <w:rFonts w:cs="Times New Roman"/>
      </w:rPr>
    </w:lvl>
    <w:lvl w:ilvl="4">
      <w:start w:val="1"/>
      <w:numFmt w:val="lowerLetter"/>
      <w:lvlText w:val="%5."/>
      <w:lvlJc w:val="left"/>
      <w:pPr>
        <w:ind w:left="4824" w:hanging="360"/>
      </w:pPr>
      <w:rPr>
        <w:rFonts w:cs="Times New Roman"/>
      </w:rPr>
    </w:lvl>
    <w:lvl w:ilvl="5">
      <w:start w:val="1"/>
      <w:numFmt w:val="lowerRoman"/>
      <w:lvlText w:val="%6."/>
      <w:lvlJc w:val="right"/>
      <w:pPr>
        <w:ind w:left="5544" w:hanging="180"/>
      </w:pPr>
      <w:rPr>
        <w:rFonts w:cs="Times New Roman"/>
      </w:rPr>
    </w:lvl>
    <w:lvl w:ilvl="6">
      <w:start w:val="1"/>
      <w:numFmt w:val="decimal"/>
      <w:lvlText w:val="%7."/>
      <w:lvlJc w:val="left"/>
      <w:pPr>
        <w:ind w:left="6264" w:hanging="360"/>
      </w:pPr>
      <w:rPr>
        <w:rFonts w:cs="Times New Roman"/>
      </w:rPr>
    </w:lvl>
    <w:lvl w:ilvl="7">
      <w:start w:val="1"/>
      <w:numFmt w:val="lowerLetter"/>
      <w:lvlText w:val="%8."/>
      <w:lvlJc w:val="left"/>
      <w:pPr>
        <w:ind w:left="6984" w:hanging="360"/>
      </w:pPr>
      <w:rPr>
        <w:rFonts w:cs="Times New Roman"/>
      </w:rPr>
    </w:lvl>
    <w:lvl w:ilvl="8">
      <w:start w:val="1"/>
      <w:numFmt w:val="lowerRoman"/>
      <w:lvlText w:val="%9."/>
      <w:lvlJc w:val="right"/>
      <w:pPr>
        <w:ind w:left="7704" w:hanging="180"/>
      </w:pPr>
      <w:rPr>
        <w:rFonts w:cs="Times New Roman"/>
      </w:rPr>
    </w:lvl>
  </w:abstractNum>
  <w:abstractNum w:abstractNumId="64" w15:restartNumberingAfterBreak="0">
    <w:nsid w:val="73A54177"/>
    <w:multiLevelType w:val="multilevel"/>
    <w:tmpl w:val="7CAEB00C"/>
    <w:styleLink w:val="WWNum8"/>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5" w15:restartNumberingAfterBreak="0">
    <w:nsid w:val="742E56B8"/>
    <w:multiLevelType w:val="multilevel"/>
    <w:tmpl w:val="48D69CD4"/>
    <w:styleLink w:val="WWNum11"/>
    <w:lvl w:ilvl="0">
      <w:start w:val="1"/>
      <w:numFmt w:val="decimal"/>
      <w:lvlText w:val="%1)"/>
      <w:lvlJc w:val="left"/>
      <w:pPr>
        <w:ind w:left="1410" w:hanging="360"/>
      </w:pPr>
      <w:rPr>
        <w:rFonts w:ascii="Times New Roman" w:hAnsi="Times New Roman" w:cs="Times New Roman"/>
        <w:b w:val="0"/>
        <w:i w:val="0"/>
        <w:sz w:val="24"/>
        <w:szCs w:val="24"/>
      </w:rPr>
    </w:lvl>
    <w:lvl w:ilvl="1">
      <w:start w:val="1"/>
      <w:numFmt w:val="lowerLetter"/>
      <w:lvlText w:val="%2."/>
      <w:lvlJc w:val="left"/>
      <w:pPr>
        <w:ind w:left="2130" w:hanging="360"/>
      </w:pPr>
      <w:rPr>
        <w:rFonts w:cs="Times New Roman"/>
      </w:rPr>
    </w:lvl>
    <w:lvl w:ilvl="2">
      <w:start w:val="1"/>
      <w:numFmt w:val="lowerRoman"/>
      <w:lvlText w:val="%3."/>
      <w:lvlJc w:val="right"/>
      <w:pPr>
        <w:ind w:left="2850" w:hanging="180"/>
      </w:pPr>
      <w:rPr>
        <w:rFonts w:cs="Times New Roman"/>
      </w:rPr>
    </w:lvl>
    <w:lvl w:ilvl="3">
      <w:start w:val="1"/>
      <w:numFmt w:val="decimal"/>
      <w:lvlText w:val="%4."/>
      <w:lvlJc w:val="left"/>
      <w:pPr>
        <w:ind w:left="3570" w:hanging="360"/>
      </w:pPr>
      <w:rPr>
        <w:rFonts w:cs="Times New Roman"/>
      </w:rPr>
    </w:lvl>
    <w:lvl w:ilvl="4">
      <w:start w:val="1"/>
      <w:numFmt w:val="lowerLetter"/>
      <w:lvlText w:val="%5."/>
      <w:lvlJc w:val="left"/>
      <w:pPr>
        <w:ind w:left="4290" w:hanging="360"/>
      </w:pPr>
      <w:rPr>
        <w:rFonts w:cs="Times New Roman"/>
      </w:rPr>
    </w:lvl>
    <w:lvl w:ilvl="5">
      <w:start w:val="1"/>
      <w:numFmt w:val="lowerRoman"/>
      <w:lvlText w:val="%6."/>
      <w:lvlJc w:val="right"/>
      <w:pPr>
        <w:ind w:left="5010" w:hanging="180"/>
      </w:pPr>
      <w:rPr>
        <w:rFonts w:cs="Times New Roman"/>
      </w:rPr>
    </w:lvl>
    <w:lvl w:ilvl="6">
      <w:start w:val="1"/>
      <w:numFmt w:val="decimal"/>
      <w:lvlText w:val="%7."/>
      <w:lvlJc w:val="left"/>
      <w:pPr>
        <w:ind w:left="5730" w:hanging="360"/>
      </w:pPr>
      <w:rPr>
        <w:rFonts w:cs="Times New Roman"/>
      </w:rPr>
    </w:lvl>
    <w:lvl w:ilvl="7">
      <w:start w:val="1"/>
      <w:numFmt w:val="lowerLetter"/>
      <w:lvlText w:val="%8."/>
      <w:lvlJc w:val="left"/>
      <w:pPr>
        <w:ind w:left="6450" w:hanging="360"/>
      </w:pPr>
      <w:rPr>
        <w:rFonts w:cs="Times New Roman"/>
      </w:rPr>
    </w:lvl>
    <w:lvl w:ilvl="8">
      <w:start w:val="1"/>
      <w:numFmt w:val="lowerRoman"/>
      <w:lvlText w:val="%9."/>
      <w:lvlJc w:val="right"/>
      <w:pPr>
        <w:ind w:left="7170" w:hanging="180"/>
      </w:pPr>
      <w:rPr>
        <w:rFonts w:cs="Times New Roman"/>
      </w:rPr>
    </w:lvl>
  </w:abstractNum>
  <w:abstractNum w:abstractNumId="66" w15:restartNumberingAfterBreak="0">
    <w:nsid w:val="7581370A"/>
    <w:multiLevelType w:val="multilevel"/>
    <w:tmpl w:val="50AA1C64"/>
    <w:styleLink w:val="WWNum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779C72ED"/>
    <w:multiLevelType w:val="multilevel"/>
    <w:tmpl w:val="8AD8E57A"/>
    <w:styleLink w:val="WWNum32"/>
    <w:lvl w:ilvl="0">
      <w:numFmt w:val="bullet"/>
      <w:lvlText w:val=""/>
      <w:lvlJc w:val="left"/>
      <w:pPr>
        <w:ind w:left="720" w:hanging="360"/>
      </w:pPr>
      <w:rPr>
        <w:rFonts w:ascii="Symbol" w:hAnsi="Symbol"/>
        <w:sz w:val="20"/>
      </w:rPr>
    </w:lvl>
    <w:lvl w:ilvl="1">
      <w:start w:val="2"/>
      <w:numFmt w:val="decimal"/>
      <w:lvlText w:val="%2)"/>
      <w:lvlJc w:val="left"/>
      <w:pPr>
        <w:ind w:left="1440" w:hanging="360"/>
      </w:pPr>
    </w:lvl>
    <w:lvl w:ilvl="2">
      <w:start w:val="1"/>
      <w:numFmt w:val="lowerLetter"/>
      <w:lvlText w:val="%3)"/>
      <w:lvlJc w:val="left"/>
      <w:pPr>
        <w:ind w:left="2160" w:hanging="360"/>
      </w:pPr>
    </w:lvl>
    <w:lvl w:ilvl="3">
      <w:start w:val="5"/>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8" w15:restartNumberingAfterBreak="0">
    <w:nsid w:val="77D4431D"/>
    <w:multiLevelType w:val="multilevel"/>
    <w:tmpl w:val="063C9E94"/>
    <w:styleLink w:val="WWNum2"/>
    <w:lvl w:ilvl="0">
      <w:start w:val="1"/>
      <w:numFmt w:val="decimal"/>
      <w:lvlText w:val="%1."/>
      <w:lvlJc w:val="left"/>
      <w:pPr>
        <w:ind w:left="644" w:hanging="360"/>
      </w:pPr>
      <w:rPr>
        <w:rFonts w:cs="Times New Roman"/>
        <w:b w:val="0"/>
        <w:bCs/>
        <w:color w:val="auto"/>
      </w:rPr>
    </w:lvl>
    <w:lvl w:ilvl="1">
      <w:start w:val="1"/>
      <w:numFmt w:val="decimal"/>
      <w:lvlText w:val="%2)"/>
      <w:lvlJc w:val="left"/>
      <w:pPr>
        <w:ind w:left="1070" w:hanging="360"/>
      </w:pPr>
      <w:rPr>
        <w:rFonts w:ascii="Times New Roman" w:eastAsia="Times New Roman" w:hAnsi="Times New Roman" w:cs="Times New Roman"/>
        <w:b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69" w15:restartNumberingAfterBreak="0">
    <w:nsid w:val="78262D52"/>
    <w:multiLevelType w:val="multilevel"/>
    <w:tmpl w:val="D1FC5860"/>
    <w:styleLink w:val="WWNum1"/>
    <w:lvl w:ilvl="0">
      <w:start w:val="1"/>
      <w:numFmt w:val="decimal"/>
      <w:lvlText w:val="%1."/>
      <w:lvlJc w:val="left"/>
      <w:pPr>
        <w:ind w:left="720" w:hanging="360"/>
      </w:pPr>
      <w:rPr>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0" w15:restartNumberingAfterBreak="0">
    <w:nsid w:val="7E9979AE"/>
    <w:multiLevelType w:val="multilevel"/>
    <w:tmpl w:val="DBBC6766"/>
    <w:styleLink w:val="WWNum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2"/>
  </w:num>
  <w:num w:numId="2">
    <w:abstractNumId w:val="39"/>
  </w:num>
  <w:num w:numId="3">
    <w:abstractNumId w:val="69"/>
  </w:num>
  <w:num w:numId="4">
    <w:abstractNumId w:val="68"/>
  </w:num>
  <w:num w:numId="5">
    <w:abstractNumId w:val="13"/>
  </w:num>
  <w:num w:numId="6">
    <w:abstractNumId w:val="42"/>
  </w:num>
  <w:num w:numId="7">
    <w:abstractNumId w:val="43"/>
  </w:num>
  <w:num w:numId="8">
    <w:abstractNumId w:val="59"/>
  </w:num>
  <w:num w:numId="9">
    <w:abstractNumId w:val="35"/>
  </w:num>
  <w:num w:numId="10">
    <w:abstractNumId w:val="64"/>
  </w:num>
  <w:num w:numId="11">
    <w:abstractNumId w:val="33"/>
  </w:num>
  <w:num w:numId="12">
    <w:abstractNumId w:val="24"/>
  </w:num>
  <w:num w:numId="13">
    <w:abstractNumId w:val="65"/>
  </w:num>
  <w:num w:numId="14">
    <w:abstractNumId w:val="9"/>
  </w:num>
  <w:num w:numId="15">
    <w:abstractNumId w:val="66"/>
  </w:num>
  <w:num w:numId="16">
    <w:abstractNumId w:val="45"/>
  </w:num>
  <w:num w:numId="17">
    <w:abstractNumId w:val="18"/>
  </w:num>
  <w:num w:numId="18">
    <w:abstractNumId w:val="61"/>
  </w:num>
  <w:num w:numId="19">
    <w:abstractNumId w:val="23"/>
  </w:num>
  <w:num w:numId="20">
    <w:abstractNumId w:val="27"/>
  </w:num>
  <w:num w:numId="21">
    <w:abstractNumId w:val="21"/>
  </w:num>
  <w:num w:numId="22">
    <w:abstractNumId w:val="55"/>
  </w:num>
  <w:num w:numId="23">
    <w:abstractNumId w:val="63"/>
  </w:num>
  <w:num w:numId="24">
    <w:abstractNumId w:val="25"/>
  </w:num>
  <w:num w:numId="25">
    <w:abstractNumId w:val="7"/>
  </w:num>
  <w:num w:numId="26">
    <w:abstractNumId w:val="10"/>
  </w:num>
  <w:num w:numId="27">
    <w:abstractNumId w:val="41"/>
  </w:num>
  <w:num w:numId="28">
    <w:abstractNumId w:val="30"/>
  </w:num>
  <w:num w:numId="29">
    <w:abstractNumId w:val="38"/>
  </w:num>
  <w:num w:numId="30">
    <w:abstractNumId w:val="17"/>
  </w:num>
  <w:num w:numId="31">
    <w:abstractNumId w:val="50"/>
  </w:num>
  <w:num w:numId="32">
    <w:abstractNumId w:val="22"/>
  </w:num>
  <w:num w:numId="33">
    <w:abstractNumId w:val="67"/>
  </w:num>
  <w:num w:numId="34">
    <w:abstractNumId w:val="20"/>
  </w:num>
  <w:num w:numId="35">
    <w:abstractNumId w:val="6"/>
  </w:num>
  <w:num w:numId="36">
    <w:abstractNumId w:val="31"/>
  </w:num>
  <w:num w:numId="37">
    <w:abstractNumId w:val="47"/>
  </w:num>
  <w:num w:numId="38">
    <w:abstractNumId w:val="51"/>
  </w:num>
  <w:num w:numId="39">
    <w:abstractNumId w:val="37"/>
  </w:num>
  <w:num w:numId="40">
    <w:abstractNumId w:val="19"/>
  </w:num>
  <w:num w:numId="41">
    <w:abstractNumId w:val="46"/>
  </w:num>
  <w:num w:numId="42">
    <w:abstractNumId w:val="0"/>
  </w:num>
  <w:num w:numId="43">
    <w:abstractNumId w:val="5"/>
  </w:num>
  <w:num w:numId="44">
    <w:abstractNumId w:val="58"/>
  </w:num>
  <w:num w:numId="45">
    <w:abstractNumId w:val="29"/>
  </w:num>
  <w:num w:numId="46">
    <w:abstractNumId w:val="16"/>
  </w:num>
  <w:num w:numId="47">
    <w:abstractNumId w:val="36"/>
  </w:num>
  <w:num w:numId="48">
    <w:abstractNumId w:val="52"/>
  </w:num>
  <w:num w:numId="49">
    <w:abstractNumId w:val="26"/>
  </w:num>
  <w:num w:numId="50">
    <w:abstractNumId w:val="49"/>
  </w:num>
  <w:num w:numId="51">
    <w:abstractNumId w:val="40"/>
  </w:num>
  <w:num w:numId="52">
    <w:abstractNumId w:val="28"/>
  </w:num>
  <w:num w:numId="53">
    <w:abstractNumId w:val="1"/>
  </w:num>
  <w:num w:numId="54">
    <w:abstractNumId w:val="32"/>
  </w:num>
  <w:num w:numId="55">
    <w:abstractNumId w:val="14"/>
  </w:num>
  <w:num w:numId="56">
    <w:abstractNumId w:val="56"/>
  </w:num>
  <w:num w:numId="57">
    <w:abstractNumId w:val="2"/>
  </w:num>
  <w:num w:numId="58">
    <w:abstractNumId w:val="44"/>
  </w:num>
  <w:num w:numId="59">
    <w:abstractNumId w:val="70"/>
  </w:num>
  <w:num w:numId="60">
    <w:abstractNumId w:val="3"/>
  </w:num>
  <w:num w:numId="61">
    <w:abstractNumId w:val="54"/>
  </w:num>
  <w:num w:numId="62">
    <w:abstractNumId w:val="57"/>
  </w:num>
  <w:num w:numId="63">
    <w:abstractNumId w:val="60"/>
  </w:num>
  <w:num w:numId="64">
    <w:abstractNumId w:val="12"/>
  </w:num>
  <w:num w:numId="65">
    <w:abstractNumId w:val="34"/>
  </w:num>
  <w:num w:numId="66">
    <w:abstractNumId w:val="48"/>
  </w:num>
  <w:num w:numId="67">
    <w:abstractNumId w:val="53"/>
  </w:num>
  <w:num w:numId="68">
    <w:abstractNumId w:val="15"/>
  </w:num>
  <w:num w:numId="69">
    <w:abstractNumId w:val="4"/>
  </w:num>
  <w:num w:numId="70">
    <w:abstractNumId w:val="8"/>
  </w:num>
  <w:num w:numId="71">
    <w:abstractNumId w:val="11"/>
  </w:num>
  <w:num w:numId="72">
    <w:abstractNumId w:val="49"/>
    <w:lvlOverride w:ilvl="0">
      <w:startOverride w:val="1"/>
    </w:lvlOverride>
  </w:num>
  <w:num w:numId="73">
    <w:abstractNumId w:val="47"/>
    <w:lvlOverride w:ilvl="0">
      <w:startOverride w:val="1"/>
    </w:lvlOverride>
  </w:num>
  <w:num w:numId="74">
    <w:abstractNumId w:val="40"/>
    <w:lvlOverride w:ilvl="0">
      <w:startOverride w:val="1"/>
    </w:lvlOverride>
  </w:num>
  <w:num w:numId="75">
    <w:abstractNumId w:val="46"/>
    <w:lvlOverride w:ilvl="0">
      <w:startOverride w:val="1"/>
    </w:lvlOverride>
  </w:num>
  <w:num w:numId="76">
    <w:abstractNumId w:val="13"/>
    <w:lvlOverride w:ilvl="0">
      <w:startOverride w:val="1"/>
    </w:lvlOverride>
  </w:num>
  <w:num w:numId="77">
    <w:abstractNumId w:val="69"/>
    <w:lvlOverride w:ilvl="0">
      <w:startOverride w:val="1"/>
    </w:lvlOverride>
  </w:num>
  <w:num w:numId="78">
    <w:abstractNumId w:val="28"/>
    <w:lvlOverride w:ilvl="0">
      <w:startOverride w:val="1"/>
    </w:lvlOverride>
  </w:num>
  <w:num w:numId="79">
    <w:abstractNumId w:val="1"/>
    <w:lvlOverride w:ilvl="0">
      <w:startOverride w:val="1"/>
    </w:lvlOverride>
  </w:num>
  <w:num w:numId="80">
    <w:abstractNumId w:val="32"/>
    <w:lvlOverride w:ilvl="0">
      <w:startOverride w:val="1"/>
    </w:lvlOverride>
  </w:num>
  <w:num w:numId="81">
    <w:abstractNumId w:val="14"/>
    <w:lvlOverride w:ilvl="0">
      <w:startOverride w:val="1"/>
    </w:lvlOverride>
  </w:num>
  <w:num w:numId="82">
    <w:abstractNumId w:val="56"/>
    <w:lvlOverride w:ilvl="0">
      <w:startOverride w:val="1"/>
    </w:lvlOverride>
  </w:num>
  <w:num w:numId="83">
    <w:abstractNumId w:val="35"/>
    <w:lvlOverride w:ilvl="0">
      <w:startOverride w:val="1"/>
    </w:lvlOverride>
  </w:num>
  <w:num w:numId="84">
    <w:abstractNumId w:val="63"/>
    <w:lvlOverride w:ilvl="0">
      <w:startOverride w:val="1"/>
    </w:lvlOverride>
  </w:num>
  <w:num w:numId="85">
    <w:abstractNumId w:val="64"/>
    <w:lvlOverride w:ilvl="0">
      <w:startOverride w:val="1"/>
    </w:lvlOverride>
  </w:num>
  <w:num w:numId="86">
    <w:abstractNumId w:val="51"/>
    <w:lvlOverride w:ilvl="0">
      <w:startOverride w:val="1"/>
    </w:lvlOverride>
  </w:num>
  <w:num w:numId="87">
    <w:abstractNumId w:val="2"/>
    <w:lvlOverride w:ilvl="0">
      <w:startOverride w:val="1"/>
    </w:lvlOverride>
  </w:num>
  <w:num w:numId="88">
    <w:abstractNumId w:val="44"/>
    <w:lvlOverride w:ilvl="0">
      <w:startOverride w:val="1"/>
    </w:lvlOverride>
    <w:lvlOverride w:ilvl="1">
      <w:startOverride w:val="1"/>
    </w:lvlOverride>
  </w:num>
  <w:num w:numId="89">
    <w:abstractNumId w:val="30"/>
    <w:lvlOverride w:ilvl="0">
      <w:startOverride w:val="1"/>
    </w:lvlOverride>
  </w:num>
  <w:num w:numId="90">
    <w:abstractNumId w:val="19"/>
    <w:lvlOverride w:ilvl="0">
      <w:startOverride w:val="1"/>
    </w:lvlOverride>
  </w:num>
  <w:num w:numId="91">
    <w:abstractNumId w:val="70"/>
    <w:lvlOverride w:ilvl="0">
      <w:startOverride w:val="1"/>
    </w:lvlOverride>
  </w:num>
  <w:num w:numId="92">
    <w:abstractNumId w:val="10"/>
    <w:lvlOverride w:ilvl="0">
      <w:startOverride w:val="3"/>
    </w:lvlOverride>
  </w:num>
  <w:num w:numId="93">
    <w:abstractNumId w:val="0"/>
    <w:lvlOverride w:ilvl="0">
      <w:startOverride w:val="1"/>
    </w:lvlOverride>
  </w:num>
  <w:num w:numId="94">
    <w:abstractNumId w:val="5"/>
    <w:lvlOverride w:ilvl="0">
      <w:startOverride w:val="1"/>
    </w:lvlOverride>
  </w:num>
  <w:num w:numId="95">
    <w:abstractNumId w:val="31"/>
    <w:lvlOverride w:ilvl="0">
      <w:startOverride w:val="1"/>
    </w:lvlOverride>
  </w:num>
  <w:num w:numId="96">
    <w:abstractNumId w:val="3"/>
    <w:lvlOverride w:ilvl="0">
      <w:startOverride w:val="1"/>
    </w:lvlOverride>
  </w:num>
  <w:num w:numId="97">
    <w:abstractNumId w:val="68"/>
    <w:lvlOverride w:ilvl="0">
      <w:startOverride w:val="1"/>
    </w:lvlOverride>
  </w:num>
  <w:num w:numId="98">
    <w:abstractNumId w:val="43"/>
    <w:lvlOverride w:ilvl="0">
      <w:startOverride w:val="1"/>
    </w:lvlOverride>
  </w:num>
  <w:num w:numId="99">
    <w:abstractNumId w:val="54"/>
    <w:lvlOverride w:ilvl="0">
      <w:startOverride w:val="1"/>
    </w:lvlOverride>
  </w:num>
  <w:num w:numId="100">
    <w:abstractNumId w:val="57"/>
    <w:lvlOverride w:ilvl="0">
      <w:startOverride w:val="1"/>
    </w:lvlOverride>
  </w:num>
  <w:num w:numId="101">
    <w:abstractNumId w:val="60"/>
    <w:lvlOverride w:ilvl="0">
      <w:startOverride w:val="1"/>
    </w:lvlOverride>
  </w:num>
  <w:num w:numId="102">
    <w:abstractNumId w:val="12"/>
    <w:lvlOverride w:ilvl="0">
      <w:startOverride w:val="1"/>
    </w:lvlOverride>
  </w:num>
  <w:num w:numId="103">
    <w:abstractNumId w:val="34"/>
    <w:lvlOverride w:ilvl="0">
      <w:startOverride w:val="1"/>
    </w:lvlOverride>
  </w:num>
  <w:num w:numId="104">
    <w:abstractNumId w:val="24"/>
    <w:lvlOverride w:ilvl="0">
      <w:startOverride w:val="1"/>
    </w:lvlOverride>
  </w:num>
  <w:num w:numId="105">
    <w:abstractNumId w:val="65"/>
    <w:lvlOverride w:ilvl="0">
      <w:startOverride w:val="1"/>
    </w:lvlOverride>
  </w:num>
  <w:num w:numId="106">
    <w:abstractNumId w:val="9"/>
    <w:lvlOverride w:ilvl="0">
      <w:startOverride w:val="3"/>
    </w:lvlOverride>
  </w:num>
  <w:num w:numId="107">
    <w:abstractNumId w:val="66"/>
    <w:lvlOverride w:ilvl="0">
      <w:startOverride w:val="1"/>
    </w:lvlOverride>
  </w:num>
  <w:num w:numId="108">
    <w:abstractNumId w:val="45"/>
    <w:lvlOverride w:ilvl="0">
      <w:startOverride w:val="4"/>
    </w:lvlOverride>
  </w:num>
  <w:num w:numId="109">
    <w:abstractNumId w:val="38"/>
    <w:lvlOverride w:ilvl="0">
      <w:startOverride w:val="1"/>
    </w:lvlOverride>
  </w:num>
  <w:num w:numId="110">
    <w:abstractNumId w:val="48"/>
    <w:lvlOverride w:ilvl="0">
      <w:startOverride w:val="1"/>
    </w:lvlOverride>
  </w:num>
  <w:num w:numId="111">
    <w:abstractNumId w:val="41"/>
    <w:lvlOverride w:ilvl="0">
      <w:startOverride w:val="1"/>
    </w:lvlOverride>
  </w:num>
  <w:num w:numId="112">
    <w:abstractNumId w:val="23"/>
    <w:lvlOverride w:ilvl="0">
      <w:startOverride w:val="1"/>
    </w:lvlOverride>
  </w:num>
  <w:num w:numId="113">
    <w:abstractNumId w:val="27"/>
    <w:lvlOverride w:ilvl="0">
      <w:startOverride w:val="1"/>
    </w:lvlOverride>
  </w:num>
  <w:num w:numId="114">
    <w:abstractNumId w:val="21"/>
    <w:lvlOverride w:ilvl="0">
      <w:startOverride w:val="1"/>
    </w:lvlOverride>
  </w:num>
  <w:num w:numId="115">
    <w:abstractNumId w:val="55"/>
    <w:lvlOverride w:ilvl="0">
      <w:startOverride w:val="1"/>
    </w:lvlOverride>
  </w:num>
  <w:num w:numId="116">
    <w:abstractNumId w:val="61"/>
    <w:lvlOverride w:ilvl="0">
      <w:startOverride w:val="1"/>
    </w:lvlOverride>
  </w:num>
  <w:num w:numId="117">
    <w:abstractNumId w:val="58"/>
    <w:lvlOverride w:ilvl="0">
      <w:startOverride w:val="1"/>
    </w:lvlOverride>
  </w:num>
  <w:num w:numId="118">
    <w:abstractNumId w:val="18"/>
    <w:lvlOverride w:ilvl="0">
      <w:startOverride w:val="1"/>
    </w:lvlOverride>
  </w:num>
  <w:num w:numId="119">
    <w:abstractNumId w:val="33"/>
    <w:lvlOverride w:ilvl="0">
      <w:startOverride w:val="1"/>
    </w:lvlOverride>
  </w:num>
  <w:num w:numId="120">
    <w:abstractNumId w:val="42"/>
    <w:lvlOverride w:ilvl="0">
      <w:startOverride w:val="1"/>
    </w:lvlOverride>
  </w:num>
  <w:num w:numId="121">
    <w:abstractNumId w:val="20"/>
    <w:lvlOverride w:ilvl="0">
      <w:startOverride w:val="8"/>
    </w:lvlOverride>
  </w:num>
  <w:num w:numId="122">
    <w:abstractNumId w:val="59"/>
    <w:lvlOverride w:ilvl="0">
      <w:startOverride w:val="1"/>
    </w:lvlOverride>
  </w:num>
  <w:num w:numId="123">
    <w:abstractNumId w:val="4"/>
    <w:lvlOverride w:ilvl="0">
      <w:startOverride w:val="1"/>
    </w:lvlOverride>
  </w:num>
  <w:num w:numId="124">
    <w:abstractNumId w:val="53"/>
    <w:lvlOverride w:ilvl="0">
      <w:startOverride w:val="1"/>
    </w:lvlOverride>
  </w:num>
  <w:num w:numId="125">
    <w:abstractNumId w:val="37"/>
    <w:lvlOverride w:ilvl="0">
      <w:startOverride w:val="1"/>
    </w:lvlOverride>
  </w:num>
  <w:num w:numId="126">
    <w:abstractNumId w:val="8"/>
    <w:lvlOverride w:ilvl="0">
      <w:startOverride w:val="1"/>
    </w:lvlOverride>
  </w:num>
  <w:num w:numId="127">
    <w:abstractNumId w:val="17"/>
    <w:lvlOverride w:ilvl="0">
      <w:startOverride w:val="1"/>
    </w:lvlOverride>
  </w:num>
  <w:num w:numId="128">
    <w:abstractNumId w:val="29"/>
    <w:lvlOverride w:ilvl="0">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BCE"/>
    <w:rsid w:val="0001436D"/>
    <w:rsid w:val="00093E0C"/>
    <w:rsid w:val="001D01FC"/>
    <w:rsid w:val="001D6BCE"/>
    <w:rsid w:val="003C5149"/>
    <w:rsid w:val="007933D6"/>
    <w:rsid w:val="00DA12DF"/>
    <w:rsid w:val="00FE2F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860CB-9EBE-4650-8152-144ED3FE1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ahoma"/>
        <w:sz w:val="22"/>
        <w:szCs w:val="22"/>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Standard"/>
    <w:pPr>
      <w:keepNext/>
      <w:widowControl w:val="0"/>
      <w:numPr>
        <w:numId w:val="1"/>
      </w:numPr>
      <w:jc w:val="center"/>
      <w:outlineLvl w:val="0"/>
    </w:pPr>
    <w:rPr>
      <w:rFonts w:ascii="Thorndale" w:eastAsia="Times New Roman" w:hAnsi="Thorndale" w:cs="Thorndale"/>
      <w:b/>
      <w:sz w:val="40"/>
      <w:szCs w:val="20"/>
    </w:rPr>
  </w:style>
  <w:style w:type="paragraph" w:styleId="Nagwek2">
    <w:name w:val="heading 2"/>
    <w:basedOn w:val="Standard"/>
    <w:next w:val="Standard"/>
    <w:pPr>
      <w:keepNext/>
      <w:widowControl w:val="0"/>
      <w:numPr>
        <w:ilvl w:val="1"/>
        <w:numId w:val="1"/>
      </w:numPr>
      <w:jc w:val="both"/>
      <w:outlineLvl w:val="1"/>
    </w:pPr>
    <w:rPr>
      <w:rFonts w:ascii="Thorndale" w:eastAsia="Times New Roman" w:hAnsi="Thorndale" w:cs="Thorndale"/>
      <w:i/>
      <w:szCs w:val="20"/>
    </w:rPr>
  </w:style>
  <w:style w:type="paragraph" w:styleId="Nagwek3">
    <w:name w:val="heading 3"/>
    <w:basedOn w:val="Standard"/>
    <w:next w:val="Standard"/>
    <w:pPr>
      <w:keepNext/>
      <w:widowControl w:val="0"/>
      <w:numPr>
        <w:ilvl w:val="2"/>
        <w:numId w:val="1"/>
      </w:numPr>
      <w:jc w:val="both"/>
      <w:outlineLvl w:val="2"/>
    </w:pPr>
    <w:rPr>
      <w:rFonts w:ascii="Thorndale" w:eastAsia="Times New Roman" w:hAnsi="Thorndale" w:cs="Thorndale"/>
      <w:b/>
      <w:caps/>
      <w:szCs w:val="20"/>
    </w:rPr>
  </w:style>
  <w:style w:type="paragraph" w:styleId="Nagwek4">
    <w:name w:val="heading 4"/>
    <w:basedOn w:val="Standard"/>
    <w:next w:val="Standard"/>
    <w:pPr>
      <w:keepNext/>
      <w:widowControl w:val="0"/>
      <w:numPr>
        <w:ilvl w:val="3"/>
        <w:numId w:val="1"/>
      </w:numPr>
      <w:jc w:val="both"/>
      <w:outlineLvl w:val="3"/>
    </w:pPr>
    <w:rPr>
      <w:rFonts w:ascii="Thorndale" w:eastAsia="Times New Roman" w:hAnsi="Thorndale" w:cs="Thorndale"/>
      <w:szCs w:val="20"/>
      <w:u w:val="single"/>
    </w:rPr>
  </w:style>
  <w:style w:type="paragraph" w:styleId="Nagwek5">
    <w:name w:val="heading 5"/>
    <w:basedOn w:val="Standard"/>
    <w:next w:val="Standard"/>
    <w:pPr>
      <w:keepNext/>
      <w:widowControl w:val="0"/>
      <w:numPr>
        <w:ilvl w:val="4"/>
        <w:numId w:val="1"/>
      </w:numPr>
      <w:outlineLvl w:val="4"/>
    </w:pPr>
    <w:rPr>
      <w:rFonts w:ascii="Thorndale" w:eastAsia="Times New Roman" w:hAnsi="Thorndale" w:cs="Thorndale"/>
      <w:szCs w:val="20"/>
      <w:u w:val="single"/>
    </w:rPr>
  </w:style>
  <w:style w:type="paragraph" w:styleId="Nagwek6">
    <w:name w:val="heading 6"/>
    <w:basedOn w:val="Standard"/>
    <w:next w:val="Standard"/>
    <w:pPr>
      <w:keepNext/>
      <w:widowControl w:val="0"/>
      <w:numPr>
        <w:ilvl w:val="5"/>
        <w:numId w:val="1"/>
      </w:numPr>
      <w:jc w:val="both"/>
      <w:outlineLvl w:val="5"/>
    </w:pPr>
    <w:rPr>
      <w:rFonts w:ascii="Thorndale" w:eastAsia="Times New Roman" w:hAnsi="Thorndale" w:cs="Thorndale"/>
      <w:sz w:val="20"/>
      <w:szCs w:val="20"/>
      <w:u w:val="single"/>
    </w:rPr>
  </w:style>
  <w:style w:type="paragraph" w:styleId="Nagwek7">
    <w:name w:val="heading 7"/>
    <w:basedOn w:val="Standard"/>
    <w:next w:val="Standard"/>
    <w:pPr>
      <w:widowControl w:val="0"/>
      <w:numPr>
        <w:ilvl w:val="6"/>
        <w:numId w:val="1"/>
      </w:numPr>
      <w:spacing w:before="240" w:after="60"/>
      <w:outlineLvl w:val="6"/>
    </w:pPr>
    <w:rPr>
      <w:rFonts w:eastAsia="Times New Roman"/>
    </w:rPr>
  </w:style>
  <w:style w:type="paragraph" w:styleId="Nagwek8">
    <w:name w:val="heading 8"/>
    <w:basedOn w:val="Standard"/>
    <w:next w:val="Standard"/>
    <w:pPr>
      <w:widowControl w:val="0"/>
      <w:numPr>
        <w:ilvl w:val="7"/>
        <w:numId w:val="1"/>
      </w:numPr>
      <w:spacing w:before="240" w:after="60"/>
      <w:outlineLvl w:val="7"/>
    </w:pPr>
    <w:rPr>
      <w:rFonts w:eastAsia="Times New Roman"/>
      <w:i/>
      <w:iCs/>
    </w:rPr>
  </w:style>
  <w:style w:type="paragraph" w:styleId="Nagwek9">
    <w:name w:val="heading 9"/>
    <w:basedOn w:val="Standard"/>
    <w:next w:val="Standard"/>
    <w:pPr>
      <w:widowControl w:val="0"/>
      <w:numPr>
        <w:ilvl w:val="8"/>
        <w:numId w:val="1"/>
      </w:numPr>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pPr>
      <w:numPr>
        <w:numId w:val="1"/>
      </w:numPr>
    </w:pPr>
  </w:style>
  <w:style w:type="paragraph" w:customStyle="1" w:styleId="Standard">
    <w:name w:val="Standard"/>
    <w:pPr>
      <w:widowControl/>
    </w:pPr>
    <w:rPr>
      <w:rFonts w:ascii="Times New Roman" w:hAnsi="Times New Roman" w:cs="Times New Roman"/>
      <w:sz w:val="24"/>
      <w:szCs w:val="24"/>
      <w:lang w:eastAsia="pl-PL"/>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widowControl w:val="0"/>
      <w:spacing w:after="120"/>
    </w:pPr>
    <w:rPr>
      <w:rFonts w:ascii="Thorndale" w:eastAsia="Times New Roman" w:hAnsi="Thorndale" w:cs="Thorndale"/>
      <w:sz w:val="20"/>
      <w:szCs w:val="20"/>
    </w:rPr>
  </w:style>
  <w:style w:type="paragraph" w:styleId="Lista">
    <w:name w:val="List"/>
    <w:basedOn w:val="Textbody"/>
    <w:rPr>
      <w:rFonts w:cs="Lucida Sans"/>
      <w:sz w:val="24"/>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Zwykytekst">
    <w:name w:val="Plain Text"/>
    <w:basedOn w:val="Standard"/>
    <w:rPr>
      <w:rFonts w:ascii="Courier New" w:eastAsia="Courier New" w:hAnsi="Courier New" w:cs="Courier New"/>
      <w:sz w:val="20"/>
      <w:szCs w:val="20"/>
    </w:rPr>
  </w:style>
  <w:style w:type="paragraph" w:customStyle="1" w:styleId="Tekstpodstawowy21">
    <w:name w:val="Tekst podstawowy 21"/>
    <w:basedOn w:val="Standard"/>
    <w:pPr>
      <w:tabs>
        <w:tab w:val="left" w:pos="1152"/>
      </w:tabs>
      <w:spacing w:line="360" w:lineRule="auto"/>
      <w:jc w:val="both"/>
    </w:pPr>
    <w:rPr>
      <w:rFonts w:ascii="Arial" w:eastAsia="Arial" w:hAnsi="Arial" w:cs="Tahoma"/>
      <w:sz w:val="22"/>
      <w:szCs w:val="20"/>
      <w:lang w:eastAsia="ar-SA"/>
    </w:rPr>
  </w:style>
  <w:style w:type="paragraph" w:customStyle="1" w:styleId="Akapitzlist1">
    <w:name w:val="Akapit z listą1"/>
    <w:basedOn w:val="Standard"/>
    <w:pPr>
      <w:ind w:left="720"/>
    </w:pPr>
  </w:style>
  <w:style w:type="paragraph" w:customStyle="1" w:styleId="Tekstpodstawowywcity21">
    <w:name w:val="Tekst podstawowy wcięty 21"/>
    <w:basedOn w:val="Standard"/>
    <w:pPr>
      <w:widowControl w:val="0"/>
      <w:suppressLineNumbers/>
      <w:tabs>
        <w:tab w:val="left" w:pos="1134"/>
      </w:tabs>
      <w:spacing w:before="120"/>
      <w:ind w:left="283"/>
    </w:pPr>
    <w:rPr>
      <w:szCs w:val="20"/>
      <w:lang w:eastAsia="ar-SA"/>
    </w:rPr>
  </w:style>
  <w:style w:type="paragraph" w:customStyle="1" w:styleId="HeaderandFooter">
    <w:name w:val="Header and Footer"/>
    <w:basedOn w:val="Standard"/>
  </w:style>
  <w:style w:type="paragraph" w:styleId="Stopka">
    <w:name w:val="footer"/>
    <w:basedOn w:val="Standard"/>
    <w:pPr>
      <w:widowControl w:val="0"/>
      <w:tabs>
        <w:tab w:val="center" w:pos="1656"/>
        <w:tab w:val="right" w:pos="6192"/>
      </w:tabs>
    </w:pPr>
    <w:rPr>
      <w:rFonts w:ascii="Thorndale" w:eastAsia="Times New Roman" w:hAnsi="Thorndale" w:cs="Thorndale"/>
      <w:sz w:val="20"/>
      <w:szCs w:val="20"/>
    </w:rPr>
  </w:style>
  <w:style w:type="paragraph" w:styleId="Tekstpodstawowy3">
    <w:name w:val="Body Text 3"/>
    <w:basedOn w:val="Standard"/>
    <w:pPr>
      <w:spacing w:after="120"/>
    </w:pPr>
    <w:rPr>
      <w:sz w:val="16"/>
      <w:szCs w:val="16"/>
    </w:rPr>
  </w:style>
  <w:style w:type="paragraph" w:styleId="Nagwek">
    <w:name w:val="header"/>
    <w:basedOn w:val="Standard"/>
    <w:pPr>
      <w:tabs>
        <w:tab w:val="center" w:pos="4536"/>
        <w:tab w:val="right" w:pos="9072"/>
      </w:tabs>
    </w:pPr>
  </w:style>
  <w:style w:type="paragraph" w:styleId="Tytu">
    <w:name w:val="Title"/>
    <w:basedOn w:val="Standard"/>
    <w:pPr>
      <w:jc w:val="center"/>
    </w:pPr>
    <w:rPr>
      <w:b/>
      <w:sz w:val="20"/>
      <w:szCs w:val="20"/>
    </w:rPr>
  </w:style>
  <w:style w:type="paragraph" w:customStyle="1" w:styleId="Bezodstpw1">
    <w:name w:val="Bez odstępów1"/>
    <w:pPr>
      <w:widowControl/>
    </w:pPr>
    <w:rPr>
      <w:rFonts w:ascii="Times New Roman" w:hAnsi="Times New Roman" w:cs="Times New Roman"/>
      <w:sz w:val="24"/>
      <w:szCs w:val="24"/>
      <w:lang w:eastAsia="pl-PL"/>
    </w:rPr>
  </w:style>
  <w:style w:type="paragraph" w:styleId="Tekstdymka">
    <w:name w:val="Balloon Text"/>
    <w:basedOn w:val="Standard"/>
    <w:rPr>
      <w:rFonts w:ascii="Tahoma" w:eastAsia="Tahoma" w:hAnsi="Tahoma" w:cs="Tahoma"/>
      <w:sz w:val="16"/>
      <w:szCs w:val="16"/>
    </w:rPr>
  </w:style>
  <w:style w:type="paragraph" w:styleId="Tekstkomentarza">
    <w:name w:val="annotation text"/>
    <w:basedOn w:val="Standard"/>
    <w:rPr>
      <w:sz w:val="20"/>
      <w:szCs w:val="20"/>
    </w:rPr>
  </w:style>
  <w:style w:type="paragraph" w:styleId="Tematkomentarza">
    <w:name w:val="annotation subject"/>
    <w:basedOn w:val="Tekstkomentarza"/>
    <w:next w:val="Tekstkomentarza"/>
    <w:rPr>
      <w:b/>
      <w:bCs/>
    </w:rPr>
  </w:style>
  <w:style w:type="paragraph" w:customStyle="1" w:styleId="Akapitzlist11">
    <w:name w:val="Akapit z listą11"/>
    <w:basedOn w:val="Standard"/>
    <w:pPr>
      <w:spacing w:after="200" w:line="276" w:lineRule="auto"/>
      <w:ind w:left="720"/>
    </w:pPr>
    <w:rPr>
      <w:rFonts w:ascii="Calibri" w:hAnsi="Calibri" w:cs="Calibri"/>
      <w:sz w:val="20"/>
      <w:szCs w:val="20"/>
    </w:rPr>
  </w:style>
  <w:style w:type="paragraph" w:customStyle="1" w:styleId="Endnote">
    <w:name w:val="Endnote"/>
    <w:basedOn w:val="Standard"/>
    <w:rPr>
      <w:sz w:val="20"/>
      <w:szCs w:val="20"/>
    </w:rPr>
  </w:style>
  <w:style w:type="paragraph" w:styleId="Akapitzlist">
    <w:name w:val="List Paragraph"/>
    <w:basedOn w:val="Standard"/>
    <w:pPr>
      <w:ind w:left="720"/>
    </w:pPr>
    <w:rPr>
      <w:rFonts w:eastAsia="Times New Roman"/>
    </w:rPr>
  </w:style>
  <w:style w:type="paragraph" w:customStyle="1" w:styleId="WW-Tekstpodstawowy3">
    <w:name w:val="WW-Tekst podstawowy 3"/>
    <w:basedOn w:val="Standard"/>
    <w:pPr>
      <w:widowControl w:val="0"/>
      <w:jc w:val="both"/>
    </w:pPr>
    <w:rPr>
      <w:rFonts w:ascii="Thorndale" w:eastAsia="Andale Sans UI" w:hAnsi="Thorndale" w:cs="Tahoma"/>
      <w:sz w:val="22"/>
      <w:szCs w:val="20"/>
    </w:rPr>
  </w:style>
  <w:style w:type="paragraph" w:customStyle="1" w:styleId="Tekstpodstawowy22">
    <w:name w:val="Tekst podstawowy 22"/>
    <w:basedOn w:val="Standard"/>
    <w:pPr>
      <w:spacing w:after="120" w:line="480" w:lineRule="auto"/>
    </w:pPr>
    <w:rPr>
      <w:rFonts w:eastAsia="Times New Roman" w:cs="Tahoma"/>
      <w:sz w:val="20"/>
      <w:szCs w:val="20"/>
      <w:lang w:eastAsia="ar-SA"/>
    </w:rPr>
  </w:style>
  <w:style w:type="paragraph" w:customStyle="1" w:styleId="Teksttreci2">
    <w:name w:val="Tekst treści (2)"/>
    <w:basedOn w:val="Standard"/>
    <w:pPr>
      <w:widowControl w:val="0"/>
      <w:shd w:val="clear" w:color="auto" w:fill="FFFFFF"/>
      <w:spacing w:after="180" w:line="0" w:lineRule="atLeast"/>
      <w:ind w:hanging="420"/>
      <w:jc w:val="right"/>
    </w:pPr>
    <w:rPr>
      <w:rFonts w:ascii="Arial" w:eastAsia="Arial" w:hAnsi="Arial" w:cs="Arial"/>
      <w:sz w:val="22"/>
      <w:szCs w:val="22"/>
      <w:lang w:eastAsia="en-US"/>
    </w:rPr>
  </w:style>
  <w:style w:type="paragraph" w:customStyle="1" w:styleId="xxmsonormal">
    <w:name w:val="x_x_msonormal"/>
    <w:basedOn w:val="Standard"/>
    <w:pPr>
      <w:spacing w:before="280" w:after="280"/>
    </w:pPr>
    <w:rPr>
      <w:rFonts w:eastAsia="Times New Roman"/>
    </w:rPr>
  </w:style>
  <w:style w:type="paragraph" w:customStyle="1" w:styleId="xxmsolistparagraph">
    <w:name w:val="x_x_msolistparagraph"/>
    <w:basedOn w:val="Standard"/>
    <w:pPr>
      <w:spacing w:before="280" w:after="280"/>
    </w:pPr>
    <w:rPr>
      <w:rFonts w:eastAsia="Times New Roman"/>
    </w:rPr>
  </w:style>
  <w:style w:type="paragraph" w:customStyle="1" w:styleId="Textbodyindent">
    <w:name w:val="Text body indent"/>
    <w:basedOn w:val="Standard"/>
    <w:pPr>
      <w:spacing w:after="120"/>
      <w:ind w:left="283"/>
    </w:pPr>
  </w:style>
  <w:style w:type="paragraph" w:styleId="NormalnyWeb">
    <w:name w:val="Normal (Web)"/>
    <w:basedOn w:val="Standard"/>
    <w:pPr>
      <w:spacing w:before="280" w:after="280"/>
    </w:pPr>
    <w:rPr>
      <w:rFonts w:ascii="Calibri" w:hAnsi="Calibri" w:cs="Calibri"/>
      <w:sz w:val="22"/>
      <w:szCs w:val="22"/>
    </w:rPr>
  </w:style>
  <w:style w:type="paragraph" w:styleId="Poprawka">
    <w:name w:val="Revision"/>
    <w:pPr>
      <w:widowControl/>
    </w:pPr>
    <w:rPr>
      <w:rFonts w:ascii="Times New Roman" w:hAnsi="Times New Roman" w:cs="Times New Roman"/>
      <w:sz w:val="24"/>
      <w:szCs w:val="24"/>
      <w:lang w:eastAsia="pl-PL"/>
    </w:rPr>
  </w:style>
  <w:style w:type="paragraph" w:styleId="Bezodstpw">
    <w:name w:val="No Spacing"/>
    <w:pPr>
      <w:widowControl/>
    </w:pPr>
    <w:rPr>
      <w:rFonts w:ascii="Times New Roman" w:eastAsia="Times New Roman" w:hAnsi="Times New Roman" w:cs="Times New Roman"/>
      <w:sz w:val="24"/>
      <w:szCs w:val="24"/>
      <w:lang w:eastAsia="pl-PL"/>
    </w:rPr>
  </w:style>
  <w:style w:type="paragraph" w:customStyle="1" w:styleId="Akapitzlist2">
    <w:name w:val="Akapit z listą2"/>
    <w:basedOn w:val="Standard"/>
    <w:pPr>
      <w:ind w:left="720"/>
    </w:pPr>
  </w:style>
  <w:style w:type="paragraph" w:customStyle="1" w:styleId="Default">
    <w:name w:val="Default"/>
    <w:pPr>
      <w:widowControl/>
    </w:pPr>
    <w:rPr>
      <w:rFonts w:eastAsia="Times New Roman" w:cs="Calibri"/>
      <w:color w:val="000000"/>
      <w:sz w:val="24"/>
      <w:szCs w:val="24"/>
      <w:lang w:eastAsia="pl-PL"/>
    </w:rPr>
  </w:style>
  <w:style w:type="paragraph" w:customStyle="1" w:styleId="Akapitzlist3">
    <w:name w:val="Akapit z listą3"/>
    <w:basedOn w:val="Standard"/>
    <w:pPr>
      <w:ind w:left="720"/>
    </w:pPr>
  </w:style>
  <w:style w:type="paragraph" w:customStyle="1" w:styleId="Footnote">
    <w:name w:val="Footnote"/>
    <w:basedOn w:val="Standard"/>
    <w:rPr>
      <w:sz w:val="20"/>
      <w:szCs w:val="20"/>
    </w:rPr>
  </w:style>
  <w:style w:type="paragraph" w:customStyle="1" w:styleId="Contents1">
    <w:name w:val="Contents 1"/>
    <w:basedOn w:val="Index"/>
  </w:style>
  <w:style w:type="paragraph" w:customStyle="1" w:styleId="Contents2">
    <w:name w:val="Contents 2"/>
    <w:basedOn w:val="Index"/>
  </w:style>
  <w:style w:type="paragraph" w:customStyle="1" w:styleId="Contents3">
    <w:name w:val="Contents 3"/>
    <w:basedOn w:val="Index"/>
  </w:style>
  <w:style w:type="paragraph" w:customStyle="1" w:styleId="Contents4">
    <w:name w:val="Contents 4"/>
    <w:basedOn w:val="Index"/>
  </w:style>
  <w:style w:type="paragraph" w:customStyle="1" w:styleId="Contents5">
    <w:name w:val="Contents 5"/>
    <w:basedOn w:val="Index"/>
  </w:style>
  <w:style w:type="paragraph" w:customStyle="1" w:styleId="Contents6">
    <w:name w:val="Contents 6"/>
    <w:basedOn w:val="Index"/>
  </w:style>
  <w:style w:type="paragraph" w:customStyle="1" w:styleId="Contents7">
    <w:name w:val="Contents 7"/>
    <w:basedOn w:val="Index"/>
  </w:style>
  <w:style w:type="paragraph" w:customStyle="1" w:styleId="Contents8">
    <w:name w:val="Contents 8"/>
    <w:basedOn w:val="Index"/>
  </w:style>
  <w:style w:type="paragraph" w:customStyle="1" w:styleId="Contents9">
    <w:name w:val="Contents 9"/>
    <w:basedOn w:val="Index"/>
  </w:style>
  <w:style w:type="character" w:customStyle="1" w:styleId="DefaultParagraphFontWW">
    <w:name w:val="Default Paragraph Font (WW)"/>
  </w:style>
  <w:style w:type="character" w:customStyle="1" w:styleId="Nagwek1Znak">
    <w:name w:val="Nagłówek 1 Znak"/>
    <w:basedOn w:val="DefaultParagraphFontWW"/>
    <w:rPr>
      <w:rFonts w:ascii="Thorndale" w:eastAsia="Times New Roman" w:hAnsi="Thorndale" w:cs="Times New Roman"/>
      <w:b/>
      <w:sz w:val="40"/>
      <w:szCs w:val="20"/>
      <w:lang w:eastAsia="pl-PL"/>
    </w:rPr>
  </w:style>
  <w:style w:type="character" w:customStyle="1" w:styleId="Nagwek2Znak">
    <w:name w:val="Nagłówek 2 Znak"/>
    <w:basedOn w:val="DefaultParagraphFontWW"/>
    <w:rPr>
      <w:rFonts w:ascii="Thorndale" w:eastAsia="Times New Roman" w:hAnsi="Thorndale" w:cs="Times New Roman"/>
      <w:i/>
      <w:sz w:val="24"/>
      <w:szCs w:val="20"/>
      <w:lang w:eastAsia="pl-PL"/>
    </w:rPr>
  </w:style>
  <w:style w:type="character" w:customStyle="1" w:styleId="Nagwek3Znak">
    <w:name w:val="Nagłówek 3 Znak"/>
    <w:basedOn w:val="DefaultParagraphFontWW"/>
    <w:rPr>
      <w:rFonts w:ascii="Thorndale" w:eastAsia="Times New Roman" w:hAnsi="Thorndale" w:cs="Times New Roman"/>
      <w:b/>
      <w:caps/>
      <w:sz w:val="24"/>
      <w:szCs w:val="20"/>
      <w:lang w:eastAsia="pl-PL"/>
    </w:rPr>
  </w:style>
  <w:style w:type="character" w:customStyle="1" w:styleId="Nagwek4Znak">
    <w:name w:val="Nagłówek 4 Znak"/>
    <w:basedOn w:val="DefaultParagraphFontWW"/>
    <w:rPr>
      <w:rFonts w:ascii="Thorndale" w:eastAsia="Times New Roman" w:hAnsi="Thorndale" w:cs="Times New Roman"/>
      <w:sz w:val="24"/>
      <w:szCs w:val="20"/>
      <w:u w:val="single"/>
      <w:lang w:eastAsia="pl-PL"/>
    </w:rPr>
  </w:style>
  <w:style w:type="character" w:customStyle="1" w:styleId="Nagwek5Znak">
    <w:name w:val="Nagłówek 5 Znak"/>
    <w:basedOn w:val="DefaultParagraphFontWW"/>
    <w:rPr>
      <w:rFonts w:ascii="Thorndale" w:eastAsia="Times New Roman" w:hAnsi="Thorndale" w:cs="Times New Roman"/>
      <w:sz w:val="24"/>
      <w:szCs w:val="20"/>
      <w:u w:val="single"/>
      <w:lang w:eastAsia="pl-PL"/>
    </w:rPr>
  </w:style>
  <w:style w:type="character" w:customStyle="1" w:styleId="Nagwek6Znak">
    <w:name w:val="Nagłówek 6 Znak"/>
    <w:basedOn w:val="DefaultParagraphFontWW"/>
    <w:rPr>
      <w:rFonts w:ascii="Thorndale" w:eastAsia="Times New Roman" w:hAnsi="Thorndale" w:cs="Times New Roman"/>
      <w:sz w:val="20"/>
      <w:szCs w:val="20"/>
      <w:u w:val="single"/>
      <w:lang w:eastAsia="pl-PL"/>
    </w:rPr>
  </w:style>
  <w:style w:type="character" w:customStyle="1" w:styleId="Nagwek7Znak">
    <w:name w:val="Nagłówek 7 Znak"/>
    <w:basedOn w:val="DefaultParagraphFontWW"/>
    <w:rPr>
      <w:rFonts w:ascii="Times New Roman" w:eastAsia="Times New Roman" w:hAnsi="Times New Roman" w:cs="Times New Roman"/>
      <w:sz w:val="24"/>
      <w:szCs w:val="24"/>
      <w:lang w:eastAsia="pl-PL"/>
    </w:rPr>
  </w:style>
  <w:style w:type="character" w:customStyle="1" w:styleId="Nagwek8Znak">
    <w:name w:val="Nagłówek 8 Znak"/>
    <w:basedOn w:val="DefaultParagraphFontWW"/>
    <w:rPr>
      <w:rFonts w:ascii="Times New Roman" w:eastAsia="Times New Roman" w:hAnsi="Times New Roman" w:cs="Times New Roman"/>
      <w:i/>
      <w:iCs/>
      <w:sz w:val="24"/>
      <w:szCs w:val="24"/>
      <w:lang w:eastAsia="pl-PL"/>
    </w:rPr>
  </w:style>
  <w:style w:type="character" w:customStyle="1" w:styleId="Nagwek9Znak">
    <w:name w:val="Nagłówek 9 Znak"/>
    <w:basedOn w:val="DefaultParagraphFontWW"/>
    <w:rPr>
      <w:rFonts w:ascii="Arial" w:eastAsia="Times New Roman" w:hAnsi="Arial" w:cs="Times New Roman"/>
      <w:lang w:eastAsia="pl-PL"/>
    </w:rPr>
  </w:style>
  <w:style w:type="character" w:customStyle="1" w:styleId="ZwykytekstZnak">
    <w:name w:val="Zwykły tekst Znak"/>
    <w:basedOn w:val="DefaultParagraphFontWW"/>
    <w:rPr>
      <w:rFonts w:ascii="Courier New" w:eastAsia="Calibri" w:hAnsi="Courier New" w:cs="Times New Roman"/>
      <w:sz w:val="20"/>
      <w:szCs w:val="20"/>
      <w:lang w:eastAsia="pl-PL"/>
    </w:rPr>
  </w:style>
  <w:style w:type="character" w:customStyle="1" w:styleId="TekstpodstawowyZnak">
    <w:name w:val="Tekst podstawowy Znak"/>
    <w:basedOn w:val="DefaultParagraphFontWW"/>
    <w:rPr>
      <w:rFonts w:ascii="Thorndale" w:eastAsia="Times New Roman" w:hAnsi="Thorndale" w:cs="Times New Roman"/>
      <w:sz w:val="20"/>
      <w:szCs w:val="20"/>
    </w:rPr>
  </w:style>
  <w:style w:type="character" w:customStyle="1" w:styleId="StopkaZnak">
    <w:name w:val="Stopka Znak"/>
    <w:basedOn w:val="DefaultParagraphFontWW"/>
    <w:rPr>
      <w:rFonts w:ascii="Thorndale" w:eastAsia="Times New Roman" w:hAnsi="Thorndale" w:cs="Times New Roman"/>
      <w:sz w:val="20"/>
      <w:szCs w:val="20"/>
    </w:rPr>
  </w:style>
  <w:style w:type="character" w:customStyle="1" w:styleId="Tekstpodstawowy3Znak">
    <w:name w:val="Tekst podstawowy 3 Znak"/>
    <w:basedOn w:val="DefaultParagraphFontWW"/>
    <w:rPr>
      <w:rFonts w:ascii="Times New Roman" w:eastAsia="Calibri" w:hAnsi="Times New Roman" w:cs="Times New Roman"/>
      <w:sz w:val="16"/>
      <w:szCs w:val="16"/>
    </w:rPr>
  </w:style>
  <w:style w:type="character" w:customStyle="1" w:styleId="NagwekZnak">
    <w:name w:val="Nagłówek Znak"/>
    <w:basedOn w:val="DefaultParagraphFontWW"/>
    <w:rPr>
      <w:rFonts w:ascii="Times New Roman" w:eastAsia="Calibri" w:hAnsi="Times New Roman" w:cs="Times New Roman"/>
      <w:sz w:val="24"/>
      <w:szCs w:val="24"/>
    </w:rPr>
  </w:style>
  <w:style w:type="character" w:customStyle="1" w:styleId="TytuZnak">
    <w:name w:val="Tytuł Znak"/>
    <w:basedOn w:val="DefaultParagraphFontWW"/>
    <w:rPr>
      <w:rFonts w:ascii="Times New Roman" w:eastAsia="Calibri" w:hAnsi="Times New Roman" w:cs="Times New Roman"/>
      <w:b/>
      <w:sz w:val="20"/>
      <w:szCs w:val="20"/>
    </w:rPr>
  </w:style>
  <w:style w:type="character" w:customStyle="1" w:styleId="TekstdymkaZnak">
    <w:name w:val="Tekst dymka Znak"/>
    <w:basedOn w:val="DefaultParagraphFontWW"/>
    <w:rPr>
      <w:rFonts w:ascii="Tahoma" w:eastAsia="Calibri" w:hAnsi="Tahoma" w:cs="Times New Roman"/>
      <w:sz w:val="16"/>
      <w:szCs w:val="16"/>
      <w:lang w:eastAsia="pl-PL"/>
    </w:rPr>
  </w:style>
  <w:style w:type="character" w:styleId="Odwoaniedokomentarza">
    <w:name w:val="annotation reference"/>
    <w:rPr>
      <w:rFonts w:cs="Times New Roman"/>
      <w:sz w:val="16"/>
      <w:szCs w:val="16"/>
    </w:rPr>
  </w:style>
  <w:style w:type="character" w:customStyle="1" w:styleId="TekstkomentarzaZnak">
    <w:name w:val="Tekst komentarza Znak"/>
    <w:basedOn w:val="DefaultParagraphFontWW"/>
    <w:rPr>
      <w:rFonts w:ascii="Times New Roman" w:eastAsia="Calibri" w:hAnsi="Times New Roman" w:cs="Times New Roman"/>
      <w:sz w:val="20"/>
      <w:szCs w:val="20"/>
      <w:lang w:eastAsia="pl-PL"/>
    </w:rPr>
  </w:style>
  <w:style w:type="character" w:customStyle="1" w:styleId="TematkomentarzaZnak">
    <w:name w:val="Temat komentarza Znak"/>
    <w:basedOn w:val="TekstkomentarzaZnak"/>
    <w:rPr>
      <w:rFonts w:ascii="Times New Roman" w:eastAsia="Calibri" w:hAnsi="Times New Roman" w:cs="Times New Roman"/>
      <w:b/>
      <w:bCs/>
      <w:sz w:val="20"/>
      <w:szCs w:val="20"/>
      <w:lang w:eastAsia="pl-PL"/>
    </w:rPr>
  </w:style>
  <w:style w:type="character" w:customStyle="1" w:styleId="ListParagraphChar">
    <w:name w:val="List Paragraph Char"/>
    <w:rPr>
      <w:rFonts w:ascii="Calibri" w:eastAsia="Calibri" w:hAnsi="Calibri" w:cs="Times New Roman"/>
      <w:sz w:val="20"/>
      <w:szCs w:val="20"/>
      <w:lang w:eastAsia="pl-PL"/>
    </w:rPr>
  </w:style>
  <w:style w:type="character" w:customStyle="1" w:styleId="TekstprzypisukocowegoZnak">
    <w:name w:val="Tekst przypisu końcowego Znak"/>
    <w:basedOn w:val="DefaultParagraphFontWW"/>
    <w:rPr>
      <w:rFonts w:ascii="Times New Roman" w:eastAsia="Calibri" w:hAnsi="Times New Roman" w:cs="Times New Roman"/>
      <w:sz w:val="20"/>
      <w:szCs w:val="20"/>
      <w:lang w:eastAsia="pl-PL"/>
    </w:rPr>
  </w:style>
  <w:style w:type="character" w:customStyle="1" w:styleId="AkapitzlistZnak">
    <w:name w:val="Akapit z listą Znak"/>
    <w:rPr>
      <w:rFonts w:ascii="Times New Roman" w:eastAsia="Times New Roman" w:hAnsi="Times New Roman" w:cs="Times New Roman"/>
      <w:sz w:val="24"/>
      <w:szCs w:val="24"/>
    </w:rPr>
  </w:style>
  <w:style w:type="character" w:customStyle="1" w:styleId="Teksttreci20">
    <w:name w:val="Tekst treści (2)_"/>
    <w:rPr>
      <w:rFonts w:ascii="Arial" w:eastAsia="Arial" w:hAnsi="Arial" w:cs="Arial"/>
      <w:shd w:val="clear" w:color="auto" w:fill="FFFFFF"/>
    </w:rPr>
  </w:style>
  <w:style w:type="character" w:customStyle="1" w:styleId="TekstpodstawowywcityZnak">
    <w:name w:val="Tekst podstawowy wcięty Znak"/>
    <w:basedOn w:val="DefaultParagraphFontWW"/>
    <w:rPr>
      <w:rFonts w:ascii="Times New Roman" w:eastAsia="Calibri" w:hAnsi="Times New Roman" w:cs="Times New Roman"/>
      <w:sz w:val="24"/>
      <w:szCs w:val="24"/>
    </w:rPr>
  </w:style>
  <w:style w:type="character" w:customStyle="1" w:styleId="StrongEmphasis">
    <w:name w:val="Strong Emphasis"/>
    <w:rPr>
      <w:b/>
      <w:bCs/>
    </w:rPr>
  </w:style>
  <w:style w:type="character" w:customStyle="1" w:styleId="Internetlink">
    <w:name w:val="Internet link"/>
    <w:basedOn w:val="DefaultParagraphFontWW"/>
    <w:rPr>
      <w:color w:val="0000FF"/>
      <w:u w:val="single"/>
    </w:rPr>
  </w:style>
  <w:style w:type="character" w:customStyle="1" w:styleId="EndnoteSymbol">
    <w:name w:val="Endnote Symbol"/>
    <w:basedOn w:val="DefaultParagraphFontWW"/>
    <w:rPr>
      <w:position w:val="0"/>
      <w:vertAlign w:val="superscript"/>
    </w:rPr>
  </w:style>
  <w:style w:type="character" w:customStyle="1" w:styleId="Endnoteanchor">
    <w:name w:val="Endnote anchor"/>
    <w:rPr>
      <w:position w:val="0"/>
      <w:vertAlign w:val="superscript"/>
    </w:rPr>
  </w:style>
  <w:style w:type="character" w:customStyle="1" w:styleId="TeksttreciOdstpy0pt">
    <w:name w:val="Tekst treści + Odstępy 0 pt"/>
    <w:rPr>
      <w:rFonts w:ascii="Verdana" w:eastAsia="Verdana" w:hAnsi="Verdana" w:cs="Verdana"/>
      <w:strike w:val="0"/>
      <w:dstrike w:val="0"/>
      <w:spacing w:val="1"/>
      <w:sz w:val="17"/>
      <w:szCs w:val="17"/>
      <w:u w:val="none"/>
    </w:rPr>
  </w:style>
  <w:style w:type="character" w:customStyle="1" w:styleId="Nierozpoznanawzmianka1">
    <w:name w:val="Nierozpoznana wzmianka1"/>
    <w:basedOn w:val="DefaultParagraphFontWW"/>
    <w:rPr>
      <w:color w:val="605E5C"/>
      <w:shd w:val="clear" w:color="auto" w:fill="E1DFDD"/>
    </w:rPr>
  </w:style>
  <w:style w:type="character" w:customStyle="1" w:styleId="TekstprzypisudolnegoZnak">
    <w:name w:val="Tekst przypisu dolnego Znak"/>
    <w:basedOn w:val="DefaultParagraphFontWW"/>
    <w:rPr>
      <w:rFonts w:ascii="Times New Roman" w:eastAsia="Calibri" w:hAnsi="Times New Roman" w:cs="Times New Roman"/>
      <w:sz w:val="20"/>
      <w:szCs w:val="20"/>
      <w:lang w:eastAsia="pl-PL"/>
    </w:rPr>
  </w:style>
  <w:style w:type="character" w:customStyle="1" w:styleId="FootnoteSymbol">
    <w:name w:val="Footnote Symbol"/>
    <w:basedOn w:val="DefaultParagraphFontWW"/>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color w:val="auto"/>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b w:val="0"/>
      <w:bCs/>
      <w:color w:val="auto"/>
    </w:rPr>
  </w:style>
  <w:style w:type="character" w:customStyle="1" w:styleId="ListLabel11">
    <w:name w:val="ListLabel 11"/>
    <w:rPr>
      <w:rFonts w:ascii="Times New Roman" w:eastAsia="Times New Roman" w:hAnsi="Times New Roman" w:cs="Times New Roman"/>
      <w:b w:val="0"/>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color w:val="000000"/>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ascii="Times New Roman" w:eastAsia="Times New Roman" w:hAnsi="Times New Roman" w:cs="Times New Roman"/>
      <w:b w:val="0"/>
      <w:i w:val="0"/>
      <w:sz w:val="24"/>
      <w:szCs w:val="24"/>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strike w:val="0"/>
      <w:dstrike w:val="0"/>
    </w:rPr>
  </w:style>
  <w:style w:type="character" w:customStyle="1" w:styleId="ListLabel47">
    <w:name w:val="ListLabel 47"/>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color w:val="auto"/>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b w:val="0"/>
      <w:i w:val="0"/>
      <w:sz w:val="24"/>
      <w:szCs w:val="24"/>
    </w:rPr>
  </w:style>
  <w:style w:type="character" w:customStyle="1" w:styleId="ListLabel65">
    <w:name w:val="ListLabel 65"/>
    <w:rPr>
      <w:rFonts w:cs="Times New Roman"/>
    </w:rPr>
  </w:style>
  <w:style w:type="character" w:customStyle="1" w:styleId="ListLabel66">
    <w:name w:val="ListLabel 66"/>
    <w:rPr>
      <w:rFonts w:cs="Times New Roman"/>
    </w:rPr>
  </w:style>
  <w:style w:type="character" w:customStyle="1" w:styleId="ListLabel67">
    <w:name w:val="ListLabel 67"/>
    <w:rPr>
      <w:rFonts w:cs="Times New Roman"/>
    </w:rPr>
  </w:style>
  <w:style w:type="character" w:customStyle="1" w:styleId="ListLabel68">
    <w:name w:val="ListLabel 68"/>
    <w:rPr>
      <w:rFonts w:cs="Times New Roman"/>
    </w:rPr>
  </w:style>
  <w:style w:type="character" w:customStyle="1" w:styleId="ListLabel69">
    <w:name w:val="ListLabel 69"/>
    <w:rPr>
      <w:rFonts w:cs="Times New Roman"/>
    </w:rPr>
  </w:style>
  <w:style w:type="character" w:customStyle="1" w:styleId="ListLabel70">
    <w:name w:val="ListLabel 70"/>
    <w:rPr>
      <w:rFonts w:cs="Times New Roman"/>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ascii="Times New Roman" w:eastAsia="Times New Roman" w:hAnsi="Times New Roman" w:cs="Times New Roman"/>
      <w:b w:val="0"/>
      <w:i w:val="0"/>
      <w:sz w:val="22"/>
      <w:szCs w:val="22"/>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cs="Times New Roman"/>
    </w:rPr>
  </w:style>
  <w:style w:type="character" w:customStyle="1" w:styleId="ListLabel77">
    <w:name w:val="ListLabel 77"/>
    <w:rPr>
      <w:rFonts w:cs="Times New Roman"/>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Times New Roman"/>
      <w:b w:val="0"/>
    </w:rPr>
  </w:style>
  <w:style w:type="character" w:customStyle="1" w:styleId="ListLabel83">
    <w:name w:val="ListLabel 83"/>
    <w:rPr>
      <w:rFonts w:cs="Times New Roman"/>
    </w:rPr>
  </w:style>
  <w:style w:type="character" w:customStyle="1" w:styleId="ListLabel84">
    <w:name w:val="ListLabel 84"/>
    <w:rPr>
      <w:rFonts w:cs="Times New Roman"/>
    </w:rPr>
  </w:style>
  <w:style w:type="character" w:customStyle="1" w:styleId="ListLabel85">
    <w:name w:val="ListLabel 85"/>
    <w:rPr>
      <w:rFonts w:cs="Times New Roman"/>
    </w:rPr>
  </w:style>
  <w:style w:type="character" w:customStyle="1" w:styleId="ListLabel86">
    <w:name w:val="ListLabel 86"/>
    <w:rPr>
      <w:rFonts w:cs="Times New Roman"/>
    </w:rPr>
  </w:style>
  <w:style w:type="character" w:customStyle="1" w:styleId="ListLabel87">
    <w:name w:val="ListLabel 87"/>
    <w:rPr>
      <w:rFonts w:cs="Times New Roman"/>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character" w:customStyle="1" w:styleId="ListLabel91">
    <w:name w:val="ListLabel 91"/>
    <w:rPr>
      <w:rFonts w:ascii="Times New Roman" w:eastAsia="Times New Roman" w:hAnsi="Times New Roman" w:cs="Times New Roman"/>
      <w:b w:val="0"/>
      <w:i w:val="0"/>
      <w:sz w:val="24"/>
      <w:szCs w:val="24"/>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cs="Times New Roman"/>
    </w:rPr>
  </w:style>
  <w:style w:type="character" w:customStyle="1" w:styleId="ListLabel97">
    <w:name w:val="ListLabel 97"/>
    <w:rPr>
      <w:rFonts w:cs="Times New Roman"/>
    </w:rPr>
  </w:style>
  <w:style w:type="character" w:customStyle="1" w:styleId="ListLabel98">
    <w:name w:val="ListLabel 98"/>
    <w:rPr>
      <w:rFonts w:cs="Times New Roman"/>
    </w:rPr>
  </w:style>
  <w:style w:type="character" w:customStyle="1" w:styleId="ListLabel99">
    <w:name w:val="ListLabel 99"/>
    <w:rPr>
      <w:rFonts w:cs="Times New Roman"/>
    </w:rPr>
  </w:style>
  <w:style w:type="character" w:customStyle="1" w:styleId="ListLabel100">
    <w:name w:val="ListLabel 100"/>
    <w:rPr>
      <w:rFonts w:cs="Times New Roman"/>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cs="Times New Roman"/>
    </w:rPr>
  </w:style>
  <w:style w:type="character" w:customStyle="1" w:styleId="ListLabel114">
    <w:name w:val="ListLabel 114"/>
    <w:rPr>
      <w:rFonts w:cs="Times New Roman"/>
    </w:rPr>
  </w:style>
  <w:style w:type="character" w:customStyle="1" w:styleId="ListLabel115">
    <w:name w:val="ListLabel 115"/>
    <w:rPr>
      <w:rFonts w:cs="Times New Roman"/>
    </w:rPr>
  </w:style>
  <w:style w:type="character" w:customStyle="1" w:styleId="ListLabel116">
    <w:name w:val="ListLabel 116"/>
    <w:rPr>
      <w:rFonts w:cs="Times New Roman"/>
    </w:rPr>
  </w:style>
  <w:style w:type="character" w:customStyle="1" w:styleId="ListLabel117">
    <w:name w:val="ListLabel 117"/>
    <w:rPr>
      <w:rFonts w:cs="Times New Roman"/>
    </w:rPr>
  </w:style>
  <w:style w:type="character" w:customStyle="1" w:styleId="ListLabel118">
    <w:name w:val="ListLabel 118"/>
    <w:rPr>
      <w:rFonts w:cs="Times New Roman"/>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cs="Times New Roman"/>
    </w:rPr>
  </w:style>
  <w:style w:type="character" w:customStyle="1" w:styleId="ListLabel123">
    <w:name w:val="ListLabel 123"/>
    <w:rPr>
      <w:rFonts w:cs="Times New Roman"/>
    </w:rPr>
  </w:style>
  <w:style w:type="character" w:customStyle="1" w:styleId="ListLabel124">
    <w:name w:val="ListLabel 124"/>
    <w:rPr>
      <w:rFonts w:cs="Times New Roman"/>
    </w:rPr>
  </w:style>
  <w:style w:type="character" w:customStyle="1" w:styleId="ListLabel125">
    <w:name w:val="ListLabel 125"/>
    <w:rPr>
      <w:rFonts w:cs="Times New Roman"/>
    </w:rPr>
  </w:style>
  <w:style w:type="character" w:customStyle="1" w:styleId="ListLabel126">
    <w:name w:val="ListLabel 126"/>
    <w:rPr>
      <w:rFonts w:cs="Times New Roman"/>
    </w:rPr>
  </w:style>
  <w:style w:type="character" w:customStyle="1" w:styleId="ListLabel127">
    <w:name w:val="ListLabel 127"/>
    <w:rPr>
      <w:rFonts w:ascii="Times New Roman" w:eastAsia="Times New Roman" w:hAnsi="Times New Roman" w:cs="Times New Roman"/>
      <w:color w:val="auto"/>
      <w:sz w:val="24"/>
      <w:szCs w:val="24"/>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cs="Times New Roman"/>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b w:val="0"/>
    </w:rPr>
  </w:style>
  <w:style w:type="character" w:customStyle="1" w:styleId="ListLabel137">
    <w:name w:val="ListLabel 137"/>
    <w:rPr>
      <w:rFonts w:ascii="Arial" w:eastAsia="Calibri" w:hAnsi="Arial" w:cs="Arial"/>
      <w:b w:val="0"/>
      <w:i w:val="0"/>
      <w:sz w:val="24"/>
      <w:szCs w:val="24"/>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cs="Times New Roman"/>
    </w:rPr>
  </w:style>
  <w:style w:type="character" w:customStyle="1" w:styleId="ListLabel141">
    <w:name w:val="ListLabel 141"/>
    <w:rPr>
      <w:rFonts w:cs="Times New Roman"/>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cs="Times New Roman"/>
      <w:b w:val="0"/>
      <w:bCs/>
    </w:rPr>
  </w:style>
  <w:style w:type="character" w:customStyle="1" w:styleId="ListLabel146">
    <w:name w:val="ListLabel 146"/>
    <w:rPr>
      <w:rFonts w:cs="Times New Roman"/>
    </w:rPr>
  </w:style>
  <w:style w:type="character" w:customStyle="1" w:styleId="ListLabel147">
    <w:name w:val="ListLabel 147"/>
    <w:rPr>
      <w:rFonts w:cs="Times New Roman"/>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cs="Times New Roman"/>
    </w:rPr>
  </w:style>
  <w:style w:type="character" w:customStyle="1" w:styleId="ListLabel158">
    <w:name w:val="ListLabel 158"/>
    <w:rPr>
      <w:rFonts w:cs="Times New Roman"/>
    </w:rPr>
  </w:style>
  <w:style w:type="character" w:customStyle="1" w:styleId="ListLabel159">
    <w:name w:val="ListLabel 159"/>
    <w:rPr>
      <w:rFonts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cs="Times New Roman"/>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cs="Times New Roman"/>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imes New Roman"/>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rPr>
  </w:style>
  <w:style w:type="character" w:customStyle="1" w:styleId="ListLabel179">
    <w:name w:val="ListLabel 179"/>
    <w:rPr>
      <w:rFonts w:cs="Times New Roman"/>
    </w:rPr>
  </w:style>
  <w:style w:type="character" w:customStyle="1" w:styleId="ListLabel180">
    <w:name w:val="ListLabel 180"/>
    <w:rPr>
      <w:rFonts w:cs="Times New Roman"/>
    </w:rPr>
  </w:style>
  <w:style w:type="character" w:customStyle="1" w:styleId="ListLabel181">
    <w:name w:val="ListLabel 181"/>
    <w:rPr>
      <w:b w:val="0"/>
    </w:rPr>
  </w:style>
  <w:style w:type="character" w:customStyle="1" w:styleId="ListLabel182">
    <w:name w:val="ListLabel 182"/>
    <w:rPr>
      <w:rFonts w:cs="Times New Roman"/>
    </w:rPr>
  </w:style>
  <w:style w:type="character" w:customStyle="1" w:styleId="ListLabel183">
    <w:name w:val="ListLabel 183"/>
    <w:rPr>
      <w:rFonts w:cs="Times New Roman"/>
    </w:rPr>
  </w:style>
  <w:style w:type="character" w:customStyle="1" w:styleId="ListLabel184">
    <w:name w:val="ListLabel 184"/>
    <w:rPr>
      <w:rFonts w:cs="Times New Roman"/>
    </w:rPr>
  </w:style>
  <w:style w:type="character" w:customStyle="1" w:styleId="ListLabel185">
    <w:name w:val="ListLabel 185"/>
    <w:rPr>
      <w:rFonts w:cs="Times New Roman"/>
    </w:rPr>
  </w:style>
  <w:style w:type="character" w:customStyle="1" w:styleId="ListLabel186">
    <w:name w:val="ListLabel 186"/>
    <w:rPr>
      <w:rFonts w:cs="Times New Roman"/>
    </w:rPr>
  </w:style>
  <w:style w:type="character" w:customStyle="1" w:styleId="ListLabel187">
    <w:name w:val="ListLabel 187"/>
    <w:rPr>
      <w:rFonts w:cs="Times New Roman"/>
    </w:rPr>
  </w:style>
  <w:style w:type="character" w:customStyle="1" w:styleId="ListLabel188">
    <w:name w:val="ListLabel 188"/>
    <w:rPr>
      <w:rFonts w:cs="Times New Roman"/>
    </w:rPr>
  </w:style>
  <w:style w:type="character" w:customStyle="1" w:styleId="ListLabel189">
    <w:name w:val="ListLabel 189"/>
    <w:rPr>
      <w:rFonts w:cs="Times New Roman"/>
    </w:rPr>
  </w:style>
  <w:style w:type="character" w:customStyle="1" w:styleId="ListLabel190">
    <w:name w:val="ListLabel 190"/>
    <w:rPr>
      <w:rFonts w:cs="Times New Roman"/>
    </w:rPr>
  </w:style>
  <w:style w:type="character" w:customStyle="1" w:styleId="ListLabel191">
    <w:name w:val="ListLabel 191"/>
    <w:rPr>
      <w:rFonts w:cs="Times New Roman"/>
    </w:rPr>
  </w:style>
  <w:style w:type="character" w:customStyle="1" w:styleId="ListLabel192">
    <w:name w:val="ListLabel 192"/>
    <w:rPr>
      <w:rFonts w:cs="Times New Roman"/>
    </w:rPr>
  </w:style>
  <w:style w:type="character" w:customStyle="1" w:styleId="ListLabel193">
    <w:name w:val="ListLabel 193"/>
    <w:rPr>
      <w:rFonts w:cs="Times New Roman"/>
    </w:rPr>
  </w:style>
  <w:style w:type="character" w:customStyle="1" w:styleId="ListLabel194">
    <w:name w:val="ListLabel 194"/>
    <w:rPr>
      <w:rFonts w:cs="Times New Roman"/>
    </w:rPr>
  </w:style>
  <w:style w:type="character" w:customStyle="1" w:styleId="ListLabel195">
    <w:name w:val="ListLabel 195"/>
    <w:rPr>
      <w:rFonts w:cs="Times New Roman"/>
    </w:rPr>
  </w:style>
  <w:style w:type="character" w:customStyle="1" w:styleId="ListLabel196">
    <w:name w:val="ListLabel 196"/>
    <w:rPr>
      <w:rFonts w:cs="Times New Roman"/>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0">
    <w:name w:val="ListLabel 200"/>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style>
  <w:style w:type="character" w:customStyle="1" w:styleId="ListLabel201">
    <w:name w:val="ListLabel 201"/>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2">
    <w:name w:val="ListLabel 202"/>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3">
    <w:name w:val="ListLabel 203"/>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4">
    <w:name w:val="ListLabel 204"/>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5">
    <w:name w:val="ListLabel 205"/>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6">
    <w:name w:val="ListLabel 206"/>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7">
    <w:name w:val="ListLabel 207"/>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8">
    <w:name w:val="ListLabel 208"/>
    <w:rPr>
      <w:sz w:val="20"/>
    </w:rPr>
  </w:style>
  <w:style w:type="character" w:customStyle="1" w:styleId="ListLabel209">
    <w:name w:val="ListLabel 209"/>
    <w:rPr>
      <w:b w:val="0"/>
    </w:rPr>
  </w:style>
  <w:style w:type="character" w:customStyle="1" w:styleId="ListLabel210">
    <w:name w:val="ListLabel 210"/>
  </w:style>
  <w:style w:type="character" w:customStyle="1" w:styleId="ListLabel211">
    <w:name w:val="ListLabel 211"/>
  </w:style>
  <w:style w:type="character" w:customStyle="1" w:styleId="ListLabel212">
    <w:name w:val="ListLabel 212"/>
    <w:rPr>
      <w:sz w:val="20"/>
    </w:rPr>
  </w:style>
  <w:style w:type="character" w:customStyle="1" w:styleId="ListLabel213">
    <w:name w:val="ListLabel 213"/>
    <w:rPr>
      <w:sz w:val="20"/>
    </w:rPr>
  </w:style>
  <w:style w:type="character" w:customStyle="1" w:styleId="ListLabel214">
    <w:name w:val="ListLabel 214"/>
    <w:rPr>
      <w:sz w:val="20"/>
    </w:rPr>
  </w:style>
  <w:style w:type="character" w:customStyle="1" w:styleId="ListLabel215">
    <w:name w:val="ListLabel 215"/>
    <w:rPr>
      <w:sz w:val="20"/>
    </w:rPr>
  </w:style>
  <w:style w:type="character" w:customStyle="1" w:styleId="ListLabel216">
    <w:name w:val="ListLabel 216"/>
    <w:rPr>
      <w:sz w:val="20"/>
    </w:rPr>
  </w:style>
  <w:style w:type="character" w:customStyle="1" w:styleId="ListLabel217">
    <w:name w:val="ListLabel 217"/>
    <w:rPr>
      <w:b w:val="0"/>
      <w:i w:val="0"/>
      <w:strike w:val="0"/>
      <w:dstrike w:val="0"/>
      <w:color w:val="000000"/>
      <w:position w:val="0"/>
      <w:sz w:val="24"/>
      <w:szCs w:val="24"/>
      <w:u w:val="none"/>
      <w:shd w:val="clear" w:color="auto" w:fill="auto"/>
      <w:vertAlign w:val="baseline"/>
    </w:rPr>
  </w:style>
  <w:style w:type="character" w:customStyle="1" w:styleId="ListLabel218">
    <w:name w:val="ListLabel 218"/>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19">
    <w:name w:val="ListLabel 219"/>
    <w:rPr>
      <w:rFonts w:ascii="Times New Roman" w:eastAsia="Calibri"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0">
    <w:name w:val="ListLabel 22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1">
    <w:name w:val="ListLabel 22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2">
    <w:name w:val="ListLabel 22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3">
    <w:name w:val="ListLabel 22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4">
    <w:name w:val="ListLabel 22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5">
    <w:name w:val="ListLabel 22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6">
    <w:name w:val="ListLabel 226"/>
    <w:rPr>
      <w:b w:val="0"/>
      <w:i w:val="0"/>
      <w:strike w:val="0"/>
      <w:dstrike w:val="0"/>
      <w:color w:val="000000"/>
      <w:position w:val="0"/>
      <w:sz w:val="24"/>
      <w:szCs w:val="28"/>
      <w:u w:val="none"/>
      <w:shd w:val="clear" w:color="auto" w:fill="auto"/>
      <w:vertAlign w:val="baseline"/>
    </w:rPr>
  </w:style>
  <w:style w:type="character" w:customStyle="1" w:styleId="ListLabel227">
    <w:name w:val="ListLabel 22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8">
    <w:name w:val="ListLabel 22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9">
    <w:name w:val="ListLabel 22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0">
    <w:name w:val="ListLabel 23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1">
    <w:name w:val="ListLabel 23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2">
    <w:name w:val="ListLabel 23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3">
    <w:name w:val="ListLabel 23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4">
    <w:name w:val="ListLabel 23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5">
    <w:name w:val="ListLabel 23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6">
    <w:name w:val="ListLabel 23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7">
    <w:name w:val="ListLabel 23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8">
    <w:name w:val="ListLabel 23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9">
    <w:name w:val="ListLabel 23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0">
    <w:name w:val="ListLabel 24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1">
    <w:name w:val="ListLabel 24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2">
    <w:name w:val="ListLabel 24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3">
    <w:name w:val="ListLabel 24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4">
    <w:name w:val="ListLabel 24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5">
    <w:name w:val="ListLabel 24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6">
    <w:name w:val="ListLabel 24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7">
    <w:name w:val="ListLabel 24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8">
    <w:name w:val="ListLabel 24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9">
    <w:name w:val="ListLabel 24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0">
    <w:name w:val="ListLabel 25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1">
    <w:name w:val="ListLabel 25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2">
    <w:name w:val="ListLabel 25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3">
    <w:name w:val="ListLabel 25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4">
    <w:name w:val="ListLabel 25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5">
    <w:name w:val="ListLabel 25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6">
    <w:name w:val="ListLabel 25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7">
    <w:name w:val="ListLabel 25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8">
    <w:name w:val="ListLabel 25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9">
    <w:name w:val="ListLabel 25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0">
    <w:name w:val="ListLabel 26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1">
    <w:name w:val="ListLabel 26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2">
    <w:name w:val="ListLabel 262"/>
  </w:style>
  <w:style w:type="character" w:customStyle="1" w:styleId="ListLabel263">
    <w:name w:val="ListLabel 263"/>
  </w:style>
  <w:style w:type="character" w:customStyle="1" w:styleId="ListLabel264">
    <w:name w:val="ListLabel 264"/>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sz w:val="20"/>
    </w:rPr>
  </w:style>
  <w:style w:type="character" w:customStyle="1" w:styleId="ListLabel272">
    <w:name w:val="ListLabel 272"/>
  </w:style>
  <w:style w:type="character" w:customStyle="1" w:styleId="ListLabel273">
    <w:name w:val="ListLabel 273"/>
  </w:style>
  <w:style w:type="character" w:customStyle="1" w:styleId="ListLabel274">
    <w:name w:val="ListLabel 274"/>
    <w:rPr>
      <w:b w:val="0"/>
      <w:bCs/>
    </w:rPr>
  </w:style>
  <w:style w:type="character" w:customStyle="1" w:styleId="ListLabel275">
    <w:name w:val="ListLabel 275"/>
    <w:rPr>
      <w:sz w:val="20"/>
    </w:rPr>
  </w:style>
  <w:style w:type="character" w:customStyle="1" w:styleId="ListLabel276">
    <w:name w:val="ListLabel 276"/>
    <w:rPr>
      <w:sz w:val="20"/>
    </w:rPr>
  </w:style>
  <w:style w:type="character" w:customStyle="1" w:styleId="ListLabel277">
    <w:name w:val="ListLabel 277"/>
    <w:rPr>
      <w:sz w:val="20"/>
    </w:rPr>
  </w:style>
  <w:style w:type="character" w:customStyle="1" w:styleId="ListLabel278">
    <w:name w:val="ListLabel 278"/>
    <w:rPr>
      <w:sz w:val="20"/>
    </w:rPr>
  </w:style>
  <w:style w:type="character" w:customStyle="1" w:styleId="ListLabel279">
    <w:name w:val="ListLabel 279"/>
    <w:rPr>
      <w:sz w:val="20"/>
    </w:rPr>
  </w:style>
  <w:style w:type="character" w:customStyle="1" w:styleId="ListLabel280">
    <w:name w:val="ListLabel 280"/>
    <w:rPr>
      <w:sz w:val="20"/>
    </w:rPr>
  </w:style>
  <w:style w:type="character" w:customStyle="1" w:styleId="ListLabel281">
    <w:name w:val="ListLabel 281"/>
  </w:style>
  <w:style w:type="character" w:customStyle="1" w:styleId="ListLabel282">
    <w:name w:val="ListLabel 282"/>
  </w:style>
  <w:style w:type="character" w:customStyle="1" w:styleId="ListLabel283">
    <w:name w:val="ListLabel 283"/>
  </w:style>
  <w:style w:type="character" w:customStyle="1" w:styleId="ListLabel284">
    <w:name w:val="ListLabel 284"/>
    <w:rPr>
      <w:sz w:val="20"/>
    </w:rPr>
  </w:style>
  <w:style w:type="character" w:customStyle="1" w:styleId="ListLabel285">
    <w:name w:val="ListLabel 285"/>
    <w:rPr>
      <w:sz w:val="20"/>
    </w:rPr>
  </w:style>
  <w:style w:type="character" w:customStyle="1" w:styleId="ListLabel286">
    <w:name w:val="ListLabel 286"/>
    <w:rPr>
      <w:sz w:val="20"/>
    </w:rPr>
  </w:style>
  <w:style w:type="character" w:customStyle="1" w:styleId="ListLabel287">
    <w:name w:val="ListLabel 287"/>
    <w:rPr>
      <w:sz w:val="20"/>
    </w:rPr>
  </w:style>
  <w:style w:type="character" w:customStyle="1" w:styleId="ListLabel288">
    <w:name w:val="ListLabel 288"/>
    <w:rPr>
      <w:sz w:val="20"/>
    </w:rPr>
  </w:style>
  <w:style w:type="character" w:customStyle="1" w:styleId="ListLabel289">
    <w:name w:val="ListLabel 289"/>
    <w:rPr>
      <w:rFonts w:ascii="Times New Roman" w:eastAsia="Times New Roman" w:hAnsi="Times New Roman" w:cs="Times New Roman"/>
      <w:b w:val="0"/>
      <w:i w:val="0"/>
      <w:color w:val="auto"/>
      <w:sz w:val="24"/>
      <w:szCs w:val="24"/>
    </w:rPr>
  </w:style>
  <w:style w:type="character" w:customStyle="1" w:styleId="ListLabel290">
    <w:name w:val="ListLabel 290"/>
  </w:style>
  <w:style w:type="character" w:customStyle="1" w:styleId="ListLabel291">
    <w:name w:val="ListLabel 291"/>
  </w:style>
  <w:style w:type="character" w:customStyle="1" w:styleId="ListLabel292">
    <w:name w:val="ListLabel 292"/>
  </w:style>
  <w:style w:type="character" w:customStyle="1" w:styleId="ListLabel293">
    <w:name w:val="ListLabel 293"/>
  </w:style>
  <w:style w:type="character" w:customStyle="1" w:styleId="ListLabel294">
    <w:name w:val="ListLabel 294"/>
  </w:style>
  <w:style w:type="character" w:customStyle="1" w:styleId="ListLabel295">
    <w:name w:val="ListLabel 295"/>
  </w:style>
  <w:style w:type="character" w:customStyle="1" w:styleId="ListLabel296">
    <w:name w:val="ListLabel 296"/>
  </w:style>
  <w:style w:type="character" w:customStyle="1" w:styleId="ListLabel297">
    <w:name w:val="ListLabel 297"/>
  </w:style>
  <w:style w:type="character" w:customStyle="1" w:styleId="ListLabel298">
    <w:name w:val="ListLabel 298"/>
    <w:rPr>
      <w:rFonts w:cs="Times New Roman"/>
    </w:rPr>
  </w:style>
  <w:style w:type="character" w:customStyle="1" w:styleId="ListLabel299">
    <w:name w:val="ListLabel 299"/>
  </w:style>
  <w:style w:type="character" w:customStyle="1" w:styleId="ListLabel300">
    <w:name w:val="ListLabel 300"/>
    <w:rPr>
      <w:rFonts w:cs="Times New Roman"/>
    </w:rPr>
  </w:style>
  <w:style w:type="character" w:customStyle="1" w:styleId="ListLabel301">
    <w:name w:val="ListLabel 301"/>
    <w:rPr>
      <w:rFonts w:cs="Times New Roman"/>
    </w:rPr>
  </w:style>
  <w:style w:type="character" w:customStyle="1" w:styleId="ListLabel302">
    <w:name w:val="ListLabel 302"/>
    <w:rPr>
      <w:rFonts w:cs="Times New Roman"/>
    </w:rPr>
  </w:style>
  <w:style w:type="character" w:customStyle="1" w:styleId="ListLabel303">
    <w:name w:val="ListLabel 303"/>
    <w:rPr>
      <w:rFonts w:cs="Times New Roman"/>
    </w:rPr>
  </w:style>
  <w:style w:type="character" w:customStyle="1" w:styleId="ListLabel304">
    <w:name w:val="ListLabel 304"/>
    <w:rPr>
      <w:rFonts w:cs="Times New Roman"/>
    </w:rPr>
  </w:style>
  <w:style w:type="character" w:customStyle="1" w:styleId="ListLabel305">
    <w:name w:val="ListLabel 305"/>
    <w:rPr>
      <w:rFonts w:cs="Times New Roman"/>
    </w:rPr>
  </w:style>
  <w:style w:type="character" w:customStyle="1" w:styleId="ListLabel306">
    <w:name w:val="ListLabel 306"/>
    <w:rPr>
      <w:rFonts w:cs="Times New Roman"/>
    </w:rPr>
  </w:style>
  <w:style w:type="character" w:customStyle="1" w:styleId="ListLabel307">
    <w:name w:val="ListLabel 307"/>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style>
  <w:style w:type="character" w:customStyle="1" w:styleId="ListLabel326">
    <w:name w:val="ListLabel 326"/>
    <w:rPr>
      <w:rFonts w:ascii="Times New Roman" w:eastAsia="Arial Narrow" w:hAnsi="Times New Roman" w:cs="Times New Roman"/>
    </w:rPr>
  </w:style>
  <w:style w:type="character" w:customStyle="1" w:styleId="ListLabel327">
    <w:name w:val="ListLabel 327"/>
  </w:style>
  <w:style w:type="character" w:customStyle="1" w:styleId="ListLabel328">
    <w:name w:val="ListLabel 328"/>
  </w:style>
  <w:style w:type="character" w:customStyle="1" w:styleId="ListLabel329">
    <w:name w:val="ListLabel 329"/>
  </w:style>
  <w:style w:type="character" w:customStyle="1" w:styleId="ListLabel330">
    <w:name w:val="ListLabel 330"/>
  </w:style>
  <w:style w:type="character" w:customStyle="1" w:styleId="ListLabel331">
    <w:name w:val="ListLabel 331"/>
  </w:style>
  <w:style w:type="character" w:customStyle="1" w:styleId="ListLabel332">
    <w:name w:val="ListLabel 332"/>
  </w:style>
  <w:style w:type="character" w:customStyle="1" w:styleId="ListLabel333">
    <w:name w:val="ListLabel 333"/>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rPr>
      <w:rFonts w:ascii="Times New Roman" w:eastAsia="Times New Roman" w:hAnsi="Times New Roman" w:cs="Times New Roman"/>
      <w:sz w:val="24"/>
    </w:rPr>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bCs/>
      <w:i w:val="0"/>
      <w:iCs w:val="0"/>
    </w:rPr>
  </w:style>
  <w:style w:type="character" w:customStyle="1" w:styleId="ListLabel353">
    <w:name w:val="ListLabel 353"/>
    <w:rPr>
      <w:rFonts w:ascii="Times New Roman" w:eastAsia="Times New Roman" w:hAnsi="Times New Roman" w:cs="Times New Roman"/>
    </w:rPr>
  </w:style>
  <w:style w:type="character" w:customStyle="1" w:styleId="ListLabel354">
    <w:name w:val="ListLabel 354"/>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style>
  <w:style w:type="character" w:customStyle="1" w:styleId="ListLabel371">
    <w:name w:val="ListLabel 371"/>
  </w:style>
  <w:style w:type="character" w:customStyle="1" w:styleId="ListLabel372">
    <w:name w:val="ListLabel 372"/>
  </w:style>
  <w:style w:type="character" w:customStyle="1" w:styleId="ListLabel373">
    <w:name w:val="ListLabel 373"/>
  </w:style>
  <w:style w:type="character" w:customStyle="1" w:styleId="ListLabel374">
    <w:name w:val="ListLabel 374"/>
  </w:style>
  <w:style w:type="character" w:customStyle="1" w:styleId="ListLabel375">
    <w:name w:val="ListLabel 375"/>
  </w:style>
  <w:style w:type="character" w:customStyle="1" w:styleId="ListLabel376">
    <w:name w:val="ListLabel 376"/>
  </w:style>
  <w:style w:type="character" w:customStyle="1" w:styleId="ListLabel377">
    <w:name w:val="ListLabel 377"/>
  </w:style>
  <w:style w:type="character" w:customStyle="1" w:styleId="ListLabel378">
    <w:name w:val="ListLabel 378"/>
  </w:style>
  <w:style w:type="character" w:customStyle="1" w:styleId="ListLabel379">
    <w:name w:val="ListLabel 379"/>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style>
  <w:style w:type="character" w:customStyle="1" w:styleId="ListLabel389">
    <w:name w:val="ListLabel 389"/>
  </w:style>
  <w:style w:type="character" w:customStyle="1" w:styleId="ListLabel390">
    <w:name w:val="ListLabel 390"/>
  </w:style>
  <w:style w:type="character" w:customStyle="1" w:styleId="ListLabel391">
    <w:name w:val="ListLabel 391"/>
  </w:style>
  <w:style w:type="character" w:customStyle="1" w:styleId="ListLabel392">
    <w:name w:val="ListLabel 392"/>
  </w:style>
  <w:style w:type="character" w:customStyle="1" w:styleId="ListLabel393">
    <w:name w:val="ListLabel 393"/>
  </w:style>
  <w:style w:type="character" w:customStyle="1" w:styleId="ListLabel394">
    <w:name w:val="ListLabel 394"/>
  </w:style>
  <w:style w:type="character" w:customStyle="1" w:styleId="ListLabel395">
    <w:name w:val="ListLabel 395"/>
  </w:style>
  <w:style w:type="character" w:customStyle="1" w:styleId="ListLabel396">
    <w:name w:val="ListLabel 396"/>
  </w:style>
  <w:style w:type="character" w:customStyle="1" w:styleId="ListLabel397">
    <w:name w:val="ListLabel 39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8">
    <w:name w:val="ListLabel 39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9">
    <w:name w:val="ListLabel 399"/>
    <w:rPr>
      <w:rFonts w:ascii="Arial" w:eastAsia="Times New Roman" w:hAnsi="Arial" w:cs="Arial"/>
      <w:b w:val="0"/>
      <w:i w:val="0"/>
      <w:strike w:val="0"/>
      <w:dstrike w:val="0"/>
      <w:color w:val="000000"/>
      <w:position w:val="0"/>
      <w:sz w:val="22"/>
      <w:szCs w:val="22"/>
      <w:u w:val="none"/>
      <w:shd w:val="clear" w:color="auto" w:fill="auto"/>
      <w:vertAlign w:val="baseline"/>
    </w:rPr>
  </w:style>
  <w:style w:type="character" w:customStyle="1" w:styleId="ListLabel400">
    <w:name w:val="ListLabel 400"/>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style>
  <w:style w:type="character" w:customStyle="1" w:styleId="ListLabel401">
    <w:name w:val="ListLabel 40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2">
    <w:name w:val="ListLabel 40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3">
    <w:name w:val="ListLabel 40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4">
    <w:name w:val="ListLabel 40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5">
    <w:name w:val="ListLabel 40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6">
    <w:name w:val="ListLabel 406"/>
    <w:rPr>
      <w:b w:val="0"/>
      <w:i w:val="0"/>
      <w:strike w:val="0"/>
      <w:dstrike w:val="0"/>
      <w:color w:val="000000"/>
      <w:position w:val="0"/>
      <w:sz w:val="24"/>
      <w:szCs w:val="24"/>
      <w:u w:val="none"/>
      <w:vertAlign w:val="baseline"/>
    </w:rPr>
  </w:style>
  <w:style w:type="character" w:customStyle="1" w:styleId="ListLabel407">
    <w:name w:val="ListLabel 407"/>
    <w:rPr>
      <w:rFonts w:ascii="Times New Roman" w:eastAsia="Arial Narrow" w:hAnsi="Times New Roman" w:cs="Times New Roman"/>
      <w:b w:val="0"/>
      <w:i w:val="0"/>
      <w:strike w:val="0"/>
      <w:dstrike w:val="0"/>
      <w:color w:val="000000"/>
      <w:position w:val="0"/>
      <w:sz w:val="24"/>
      <w:szCs w:val="24"/>
      <w:u w:val="none"/>
      <w:vertAlign w:val="baseline"/>
    </w:rPr>
  </w:style>
  <w:style w:type="character" w:customStyle="1" w:styleId="ListLabel408">
    <w:name w:val="ListLabel 408"/>
    <w:rPr>
      <w:rFonts w:ascii="Times New Roman" w:eastAsia="Calibri" w:hAnsi="Times New Roman" w:cs="Times New Roman"/>
      <w:b w:val="0"/>
      <w:i w:val="0"/>
      <w:strike w:val="0"/>
      <w:dstrike w:val="0"/>
      <w:color w:val="000000"/>
      <w:position w:val="0"/>
      <w:sz w:val="24"/>
      <w:szCs w:val="24"/>
      <w:u w:val="none"/>
      <w:vertAlign w:val="baseline"/>
    </w:rPr>
  </w:style>
  <w:style w:type="character" w:customStyle="1" w:styleId="ListLabel409">
    <w:name w:val="ListLabel 409"/>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0">
    <w:name w:val="ListLabel 410"/>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1">
    <w:name w:val="ListLabel 411"/>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2">
    <w:name w:val="ListLabel 412"/>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3">
    <w:name w:val="ListLabel 413"/>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4">
    <w:name w:val="ListLabel 414"/>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5">
    <w:name w:val="ListLabel 415"/>
    <w:rPr>
      <w:rFonts w:cs="Times New Roman"/>
      <w:strike w:val="0"/>
      <w:dstrike w:val="0"/>
      <w:color w:val="auto"/>
    </w:rPr>
  </w:style>
  <w:style w:type="character" w:customStyle="1" w:styleId="ListLabel416">
    <w:name w:val="ListLabel 416"/>
  </w:style>
  <w:style w:type="character" w:customStyle="1" w:styleId="ListLabel417">
    <w:name w:val="ListLabel 417"/>
    <w:rPr>
      <w:rFonts w:cs="Times New Roman"/>
    </w:rPr>
  </w:style>
  <w:style w:type="character" w:customStyle="1" w:styleId="ListLabel418">
    <w:name w:val="ListLabel 418"/>
    <w:rPr>
      <w:rFonts w:cs="Times New Roman"/>
    </w:rPr>
  </w:style>
  <w:style w:type="character" w:customStyle="1" w:styleId="ListLabel419">
    <w:name w:val="ListLabel 419"/>
    <w:rPr>
      <w:rFonts w:cs="Times New Roman"/>
    </w:rPr>
  </w:style>
  <w:style w:type="character" w:customStyle="1" w:styleId="ListLabel420">
    <w:name w:val="ListLabel 420"/>
    <w:rPr>
      <w:rFonts w:cs="Times New Roman"/>
    </w:rPr>
  </w:style>
  <w:style w:type="character" w:customStyle="1" w:styleId="ListLabel421">
    <w:name w:val="ListLabel 421"/>
    <w:rPr>
      <w:rFonts w:cs="Times New Roman"/>
    </w:rPr>
  </w:style>
  <w:style w:type="character" w:customStyle="1" w:styleId="ListLabel422">
    <w:name w:val="ListLabel 422"/>
    <w:rPr>
      <w:rFonts w:cs="Times New Roman"/>
    </w:rPr>
  </w:style>
  <w:style w:type="character" w:customStyle="1" w:styleId="ListLabel423">
    <w:name w:val="ListLabel 423"/>
    <w:rPr>
      <w:rFonts w:cs="Times New Roman"/>
    </w:rPr>
  </w:style>
  <w:style w:type="character" w:customStyle="1" w:styleId="ListLabel424">
    <w:name w:val="ListLabel 424"/>
    <w:rPr>
      <w:rFonts w:cs="Times New Roman"/>
      <w:b w:val="0"/>
    </w:rPr>
  </w:style>
  <w:style w:type="character" w:customStyle="1" w:styleId="ListLabel425">
    <w:name w:val="ListLabel 425"/>
  </w:style>
  <w:style w:type="character" w:customStyle="1" w:styleId="ListLabel426">
    <w:name w:val="ListLabel 426"/>
  </w:style>
  <w:style w:type="character" w:customStyle="1" w:styleId="ListLabel427">
    <w:name w:val="ListLabel 427"/>
  </w:style>
  <w:style w:type="character" w:customStyle="1" w:styleId="ListLabel428">
    <w:name w:val="ListLabel 428"/>
  </w:style>
  <w:style w:type="character" w:customStyle="1" w:styleId="ListLabel429">
    <w:name w:val="ListLabel 429"/>
  </w:style>
  <w:style w:type="character" w:customStyle="1" w:styleId="ListLabel430">
    <w:name w:val="ListLabel 430"/>
  </w:style>
  <w:style w:type="character" w:customStyle="1" w:styleId="ListLabel431">
    <w:name w:val="ListLabel 431"/>
  </w:style>
  <w:style w:type="character" w:customStyle="1" w:styleId="ListLabel432">
    <w:name w:val="ListLabel 432"/>
  </w:style>
  <w:style w:type="character" w:customStyle="1" w:styleId="ListLabel433">
    <w:name w:val="ListLabel 433"/>
    <w:rPr>
      <w:b w:val="0"/>
      <w:bCs w:val="0"/>
    </w:rPr>
  </w:style>
  <w:style w:type="character" w:customStyle="1" w:styleId="ListLabel434">
    <w:name w:val="ListLabel 434"/>
  </w:style>
  <w:style w:type="character" w:customStyle="1" w:styleId="ListLabel435">
    <w:name w:val="ListLabel 435"/>
  </w:style>
  <w:style w:type="character" w:customStyle="1" w:styleId="ListLabel436">
    <w:name w:val="ListLabel 436"/>
  </w:style>
  <w:style w:type="character" w:customStyle="1" w:styleId="ListLabel437">
    <w:name w:val="ListLabel 437"/>
  </w:style>
  <w:style w:type="character" w:customStyle="1" w:styleId="ListLabel438">
    <w:name w:val="ListLabel 438"/>
  </w:style>
  <w:style w:type="character" w:customStyle="1" w:styleId="ListLabel439">
    <w:name w:val="ListLabel 439"/>
  </w:style>
  <w:style w:type="character" w:customStyle="1" w:styleId="ListLabel440">
    <w:name w:val="ListLabel 440"/>
  </w:style>
  <w:style w:type="character" w:customStyle="1" w:styleId="ListLabel441">
    <w:name w:val="ListLabel 441"/>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style>
  <w:style w:type="character" w:customStyle="1" w:styleId="ListLabel452">
    <w:name w:val="ListLabel 452"/>
  </w:style>
  <w:style w:type="character" w:customStyle="1" w:styleId="ListLabel453">
    <w:name w:val="ListLabel 453"/>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rFonts w:ascii="Times New Roman" w:eastAsia="Arial Narrow" w:hAnsi="Times New Roman" w:cs="Times New Roman"/>
    </w:rPr>
  </w:style>
  <w:style w:type="character" w:customStyle="1" w:styleId="ListLabel461">
    <w:name w:val="ListLabel 461"/>
    <w:rPr>
      <w:rFonts w:cs="Courier New"/>
    </w:rPr>
  </w:style>
  <w:style w:type="character" w:customStyle="1" w:styleId="ListLabel462">
    <w:name w:val="ListLabel 462"/>
  </w:style>
  <w:style w:type="character" w:customStyle="1" w:styleId="ListLabel463">
    <w:name w:val="ListLabel 463"/>
  </w:style>
  <w:style w:type="character" w:customStyle="1" w:styleId="ListLabel464">
    <w:name w:val="ListLabel 464"/>
    <w:rPr>
      <w:rFonts w:cs="Courier New"/>
    </w:rPr>
  </w:style>
  <w:style w:type="character" w:customStyle="1" w:styleId="ListLabel465">
    <w:name w:val="ListLabel 465"/>
  </w:style>
  <w:style w:type="character" w:customStyle="1" w:styleId="ListLabel466">
    <w:name w:val="ListLabel 466"/>
  </w:style>
  <w:style w:type="character" w:customStyle="1" w:styleId="ListLabel467">
    <w:name w:val="ListLabel 467"/>
    <w:rPr>
      <w:rFonts w:cs="Courier New"/>
    </w:rPr>
  </w:style>
  <w:style w:type="character" w:customStyle="1" w:styleId="ListLabel468">
    <w:name w:val="ListLabel 468"/>
  </w:style>
  <w:style w:type="character" w:customStyle="1" w:styleId="ListLabel469">
    <w:name w:val="ListLabel 469"/>
    <w:rPr>
      <w:b w:val="0"/>
      <w:bCs w:val="0"/>
      <w:color w:val="auto"/>
    </w:rPr>
  </w:style>
  <w:style w:type="character" w:customStyle="1" w:styleId="ListLabel470">
    <w:name w:val="ListLabel 470"/>
  </w:style>
  <w:style w:type="character" w:customStyle="1" w:styleId="ListLabel471">
    <w:name w:val="ListLabel 471"/>
    <w:rPr>
      <w:rFonts w:cs="Times New Roman"/>
    </w:rPr>
  </w:style>
  <w:style w:type="character" w:customStyle="1" w:styleId="ListLabel472">
    <w:name w:val="ListLabel 472"/>
    <w:rPr>
      <w:rFonts w:cs="Times New Roman"/>
    </w:rPr>
  </w:style>
  <w:style w:type="character" w:customStyle="1" w:styleId="ListLabel473">
    <w:name w:val="ListLabel 473"/>
    <w:rPr>
      <w:rFonts w:cs="Times New Roman"/>
    </w:rPr>
  </w:style>
  <w:style w:type="character" w:customStyle="1" w:styleId="ListLabel474">
    <w:name w:val="ListLabel 474"/>
    <w:rPr>
      <w:rFonts w:cs="Times New Roman"/>
    </w:rPr>
  </w:style>
  <w:style w:type="character" w:customStyle="1" w:styleId="ListLabel475">
    <w:name w:val="ListLabel 475"/>
    <w:rPr>
      <w:rFonts w:cs="Times New Roman"/>
    </w:rPr>
  </w:style>
  <w:style w:type="character" w:customStyle="1" w:styleId="ListLabel476">
    <w:name w:val="ListLabel 476"/>
    <w:rPr>
      <w:rFonts w:cs="Times New Roman"/>
    </w:rPr>
  </w:style>
  <w:style w:type="character" w:customStyle="1" w:styleId="ListLabel477">
    <w:name w:val="ListLabel 477"/>
    <w:rPr>
      <w:rFonts w:cs="Times New Roman"/>
    </w:rPr>
  </w:style>
  <w:style w:type="character" w:customStyle="1" w:styleId="ListLabel478">
    <w:name w:val="ListLabel 478"/>
  </w:style>
  <w:style w:type="character" w:customStyle="1" w:styleId="ListLabel479">
    <w:name w:val="ListLabel 479"/>
  </w:style>
  <w:style w:type="character" w:customStyle="1" w:styleId="ListLabel480">
    <w:name w:val="ListLabel 480"/>
  </w:style>
  <w:style w:type="character" w:customStyle="1" w:styleId="ListLabel481">
    <w:name w:val="ListLabel 481"/>
  </w:style>
  <w:style w:type="character" w:customStyle="1" w:styleId="ListLabel482">
    <w:name w:val="ListLabel 482"/>
  </w:style>
  <w:style w:type="character" w:customStyle="1" w:styleId="ListLabel483">
    <w:name w:val="ListLabel 483"/>
  </w:style>
  <w:style w:type="character" w:customStyle="1" w:styleId="ListLabel484">
    <w:name w:val="ListLabel 484"/>
  </w:style>
  <w:style w:type="character" w:customStyle="1" w:styleId="ListLabel485">
    <w:name w:val="ListLabel 485"/>
  </w:style>
  <w:style w:type="character" w:customStyle="1" w:styleId="ListLabel486">
    <w:name w:val="ListLabel 486"/>
  </w:style>
  <w:style w:type="character" w:customStyle="1" w:styleId="ListLabel487">
    <w:name w:val="ListLabel 487"/>
  </w:style>
  <w:style w:type="character" w:customStyle="1" w:styleId="ListLabel488">
    <w:name w:val="ListLabel 488"/>
    <w:rPr>
      <w:rFonts w:cs="Courier New"/>
    </w:rPr>
  </w:style>
  <w:style w:type="character" w:customStyle="1" w:styleId="ListLabel489">
    <w:name w:val="ListLabel 489"/>
  </w:style>
  <w:style w:type="character" w:customStyle="1" w:styleId="ListLabel490">
    <w:name w:val="ListLabel 490"/>
  </w:style>
  <w:style w:type="character" w:customStyle="1" w:styleId="ListLabel491">
    <w:name w:val="ListLabel 491"/>
    <w:rPr>
      <w:rFonts w:cs="Courier New"/>
    </w:rPr>
  </w:style>
  <w:style w:type="character" w:customStyle="1" w:styleId="ListLabel492">
    <w:name w:val="ListLabel 492"/>
  </w:style>
  <w:style w:type="character" w:customStyle="1" w:styleId="ListLabel493">
    <w:name w:val="ListLabel 493"/>
  </w:style>
  <w:style w:type="character" w:customStyle="1" w:styleId="ListLabel494">
    <w:name w:val="ListLabel 494"/>
    <w:rPr>
      <w:rFonts w:cs="Courier New"/>
    </w:rPr>
  </w:style>
  <w:style w:type="character" w:customStyle="1" w:styleId="ListLabel495">
    <w:name w:val="ListLabel 495"/>
  </w:style>
  <w:style w:type="character" w:customStyle="1" w:styleId="ListLabel496">
    <w:name w:val="ListLabel 496"/>
  </w:style>
  <w:style w:type="character" w:customStyle="1" w:styleId="ListLabel497">
    <w:name w:val="ListLabel 497"/>
  </w:style>
  <w:style w:type="character" w:customStyle="1" w:styleId="ListLabel498">
    <w:name w:val="ListLabel 498"/>
  </w:style>
  <w:style w:type="character" w:customStyle="1" w:styleId="ListLabel499">
    <w:name w:val="ListLabel 499"/>
  </w:style>
  <w:style w:type="character" w:customStyle="1" w:styleId="ListLabel500">
    <w:name w:val="ListLabel 500"/>
  </w:style>
  <w:style w:type="character" w:customStyle="1" w:styleId="ListLabel501">
    <w:name w:val="ListLabel 501"/>
  </w:style>
  <w:style w:type="character" w:customStyle="1" w:styleId="ListLabel502">
    <w:name w:val="ListLabel 502"/>
  </w:style>
  <w:style w:type="character" w:customStyle="1" w:styleId="ListLabel503">
    <w:name w:val="ListLabel 503"/>
  </w:style>
  <w:style w:type="character" w:customStyle="1" w:styleId="ListLabel504">
    <w:name w:val="ListLabel 504"/>
  </w:style>
  <w:style w:type="character" w:customStyle="1" w:styleId="ListLabel505">
    <w:name w:val="ListLabel 505"/>
  </w:style>
  <w:style w:type="character" w:customStyle="1" w:styleId="ListLabel506">
    <w:name w:val="ListLabel 506"/>
  </w:style>
  <w:style w:type="character" w:customStyle="1" w:styleId="ListLabel507">
    <w:name w:val="ListLabel 507"/>
    <w:rPr>
      <w:color w:val="000000"/>
    </w:rPr>
  </w:style>
  <w:style w:type="character" w:customStyle="1" w:styleId="ListLabel508">
    <w:name w:val="ListLabel 508"/>
  </w:style>
  <w:style w:type="character" w:customStyle="1" w:styleId="ListLabel509">
    <w:name w:val="ListLabel 509"/>
  </w:style>
  <w:style w:type="character" w:customStyle="1" w:styleId="ListLabel510">
    <w:name w:val="ListLabel 510"/>
  </w:style>
  <w:style w:type="character" w:customStyle="1" w:styleId="ListLabel511">
    <w:name w:val="ListLabel 511"/>
  </w:style>
  <w:style w:type="character" w:customStyle="1" w:styleId="ListLabel512">
    <w:name w:val="ListLabel 512"/>
  </w:style>
  <w:style w:type="character" w:customStyle="1" w:styleId="ListLabel513">
    <w:name w:val="ListLabel 513"/>
  </w:style>
  <w:style w:type="character" w:customStyle="1" w:styleId="ListLabel514">
    <w:name w:val="ListLabel 514"/>
  </w:style>
  <w:style w:type="character" w:customStyle="1" w:styleId="ListLabel515">
    <w:name w:val="ListLabel 515"/>
  </w:style>
  <w:style w:type="character" w:customStyle="1" w:styleId="ListLabel516">
    <w:name w:val="ListLabel 516"/>
  </w:style>
  <w:style w:type="character" w:customStyle="1" w:styleId="ListLabel517">
    <w:name w:val="ListLabel 517"/>
  </w:style>
  <w:style w:type="character" w:customStyle="1" w:styleId="ListLabel518">
    <w:name w:val="ListLabel 518"/>
  </w:style>
  <w:style w:type="character" w:customStyle="1" w:styleId="ListLabel519">
    <w:name w:val="ListLabel 519"/>
  </w:style>
  <w:style w:type="character" w:customStyle="1" w:styleId="ListLabel520">
    <w:name w:val="ListLabel 520"/>
  </w:style>
  <w:style w:type="character" w:customStyle="1" w:styleId="ListLabel521">
    <w:name w:val="ListLabel 521"/>
  </w:style>
  <w:style w:type="character" w:customStyle="1" w:styleId="ListLabel522">
    <w:name w:val="ListLabel 522"/>
  </w:style>
  <w:style w:type="character" w:customStyle="1" w:styleId="ListLabel523">
    <w:name w:val="ListLabel 523"/>
  </w:style>
  <w:style w:type="character" w:customStyle="1" w:styleId="ListLabel524">
    <w:name w:val="ListLabel 524"/>
  </w:style>
  <w:style w:type="character" w:customStyle="1" w:styleId="ListLabel525">
    <w:name w:val="ListLabel 525"/>
  </w:style>
  <w:style w:type="character" w:customStyle="1" w:styleId="ListLabel526">
    <w:name w:val="ListLabel 526"/>
  </w:style>
  <w:style w:type="character" w:customStyle="1" w:styleId="ListLabel527">
    <w:name w:val="ListLabel 527"/>
  </w:style>
  <w:style w:type="character" w:customStyle="1" w:styleId="ListLabel528">
    <w:name w:val="ListLabel 528"/>
  </w:style>
  <w:style w:type="character" w:customStyle="1" w:styleId="ListLabel529">
    <w:name w:val="ListLabel 529"/>
  </w:style>
  <w:style w:type="character" w:customStyle="1" w:styleId="ListLabel530">
    <w:name w:val="ListLabel 530"/>
  </w:style>
  <w:style w:type="character" w:customStyle="1" w:styleId="ListLabel531">
    <w:name w:val="ListLabel 531"/>
  </w:style>
  <w:style w:type="character" w:customStyle="1" w:styleId="ListLabel532">
    <w:name w:val="ListLabel 532"/>
  </w:style>
  <w:style w:type="character" w:customStyle="1" w:styleId="ListLabel533">
    <w:name w:val="ListLabel 533"/>
  </w:style>
  <w:style w:type="character" w:customStyle="1" w:styleId="ListLabel534">
    <w:name w:val="ListLabel 534"/>
  </w:style>
  <w:style w:type="character" w:customStyle="1" w:styleId="ListLabel535">
    <w:name w:val="ListLabel 535"/>
  </w:style>
  <w:style w:type="character" w:customStyle="1" w:styleId="ListLabel536">
    <w:name w:val="ListLabel 536"/>
  </w:style>
  <w:style w:type="character" w:customStyle="1" w:styleId="ListLabel537">
    <w:name w:val="ListLabel 537"/>
  </w:style>
  <w:style w:type="character" w:customStyle="1" w:styleId="ListLabel538">
    <w:name w:val="ListLabel 538"/>
  </w:style>
  <w:style w:type="character" w:customStyle="1" w:styleId="ListLabel539">
    <w:name w:val="ListLabel 539"/>
  </w:style>
  <w:style w:type="character" w:customStyle="1" w:styleId="ListLabel540">
    <w:name w:val="ListLabel 540"/>
  </w:style>
  <w:style w:type="character" w:customStyle="1" w:styleId="ListLabel541">
    <w:name w:val="ListLabel 541"/>
  </w:style>
  <w:style w:type="character" w:customStyle="1" w:styleId="ListLabel542">
    <w:name w:val="ListLabel 542"/>
  </w:style>
  <w:style w:type="character" w:customStyle="1" w:styleId="ListLabel543">
    <w:name w:val="ListLabel 543"/>
  </w:style>
  <w:style w:type="character" w:customStyle="1" w:styleId="ListLabel544">
    <w:name w:val="ListLabel 544"/>
  </w:style>
  <w:style w:type="character" w:customStyle="1" w:styleId="ListLabel545">
    <w:name w:val="ListLabel 545"/>
  </w:style>
  <w:style w:type="character" w:customStyle="1" w:styleId="ListLabel546">
    <w:name w:val="ListLabel 546"/>
  </w:style>
  <w:style w:type="character" w:customStyle="1" w:styleId="ListLabel547">
    <w:name w:val="ListLabel 547"/>
  </w:style>
  <w:style w:type="character" w:customStyle="1" w:styleId="ListLabel548">
    <w:name w:val="ListLabel 548"/>
  </w:style>
  <w:style w:type="character" w:customStyle="1" w:styleId="ListLabel549">
    <w:name w:val="ListLabel 549"/>
  </w:style>
  <w:style w:type="character" w:customStyle="1" w:styleId="ListLabel550">
    <w:name w:val="ListLabel 550"/>
  </w:style>
  <w:style w:type="character" w:customStyle="1" w:styleId="ListLabel551">
    <w:name w:val="ListLabel 551"/>
  </w:style>
  <w:style w:type="character" w:customStyle="1" w:styleId="ListLabel552">
    <w:name w:val="ListLabel 552"/>
  </w:style>
  <w:style w:type="character" w:customStyle="1" w:styleId="ListLabel553">
    <w:name w:val="ListLabel 553"/>
  </w:style>
  <w:style w:type="character" w:customStyle="1" w:styleId="ListLabel554">
    <w:name w:val="ListLabel 554"/>
  </w:style>
  <w:style w:type="character" w:customStyle="1" w:styleId="ListLabel555">
    <w:name w:val="ListLabel 555"/>
  </w:style>
  <w:style w:type="character" w:customStyle="1" w:styleId="ListLabel556">
    <w:name w:val="ListLabel 556"/>
  </w:style>
  <w:style w:type="character" w:customStyle="1" w:styleId="ListLabel557">
    <w:name w:val="ListLabel 557"/>
  </w:style>
  <w:style w:type="character" w:customStyle="1" w:styleId="ListLabel558">
    <w:name w:val="ListLabel 558"/>
  </w:style>
  <w:style w:type="character" w:customStyle="1" w:styleId="ListLabel559">
    <w:name w:val="ListLabel 559"/>
  </w:style>
  <w:style w:type="character" w:customStyle="1" w:styleId="ListLabel560">
    <w:name w:val="ListLabel 560"/>
  </w:style>
  <w:style w:type="character" w:customStyle="1" w:styleId="ListLabel561">
    <w:name w:val="ListLabel 561"/>
  </w:style>
  <w:style w:type="character" w:customStyle="1" w:styleId="ListLabel562">
    <w:name w:val="ListLabel 562"/>
  </w:style>
  <w:style w:type="character" w:customStyle="1" w:styleId="ListLabel563">
    <w:name w:val="ListLabel 563"/>
  </w:style>
  <w:style w:type="character" w:customStyle="1" w:styleId="ListLabel564">
    <w:name w:val="ListLabel 564"/>
  </w:style>
  <w:style w:type="character" w:customStyle="1" w:styleId="ListLabel565">
    <w:name w:val="ListLabel 565"/>
  </w:style>
  <w:style w:type="character" w:customStyle="1" w:styleId="ListLabel566">
    <w:name w:val="ListLabel 566"/>
  </w:style>
  <w:style w:type="character" w:customStyle="1" w:styleId="ListLabel567">
    <w:name w:val="ListLabel 567"/>
  </w:style>
  <w:style w:type="character" w:customStyle="1" w:styleId="ListLabel568">
    <w:name w:val="ListLabel 568"/>
  </w:style>
  <w:style w:type="character" w:customStyle="1" w:styleId="ListLabel569">
    <w:name w:val="ListLabel 569"/>
  </w:style>
  <w:style w:type="character" w:customStyle="1" w:styleId="ListLabel570">
    <w:name w:val="ListLabel 570"/>
  </w:style>
  <w:style w:type="character" w:customStyle="1" w:styleId="ListLabel571">
    <w:name w:val="ListLabel 571"/>
  </w:style>
  <w:style w:type="character" w:customStyle="1" w:styleId="ListLabel572">
    <w:name w:val="ListLabel 572"/>
  </w:style>
  <w:style w:type="character" w:customStyle="1" w:styleId="ListLabel573">
    <w:name w:val="ListLabel 573"/>
  </w:style>
  <w:style w:type="character" w:customStyle="1" w:styleId="ListLabel574">
    <w:name w:val="ListLabel 574"/>
  </w:style>
  <w:style w:type="character" w:customStyle="1" w:styleId="ListLabel575">
    <w:name w:val="ListLabel 575"/>
  </w:style>
  <w:style w:type="character" w:customStyle="1" w:styleId="ListLabel576">
    <w:name w:val="ListLabel 576"/>
  </w:style>
  <w:style w:type="character" w:customStyle="1" w:styleId="ListLabel577">
    <w:name w:val="ListLabel 577"/>
  </w:style>
  <w:style w:type="character" w:customStyle="1" w:styleId="ListLabel578">
    <w:name w:val="ListLabel 578"/>
  </w:style>
  <w:style w:type="character" w:customStyle="1" w:styleId="ListLabel579">
    <w:name w:val="ListLabel 579"/>
  </w:style>
  <w:style w:type="character" w:customStyle="1" w:styleId="ListLabel580">
    <w:name w:val="ListLabel 580"/>
  </w:style>
  <w:style w:type="character" w:customStyle="1" w:styleId="ListLabel581">
    <w:name w:val="ListLabel 581"/>
  </w:style>
  <w:style w:type="character" w:customStyle="1" w:styleId="ListLabel582">
    <w:name w:val="ListLabel 582"/>
  </w:style>
  <w:style w:type="character" w:customStyle="1" w:styleId="ListLabel583">
    <w:name w:val="ListLabel 583"/>
  </w:style>
  <w:style w:type="character" w:customStyle="1" w:styleId="ListLabel584">
    <w:name w:val="ListLabel 584"/>
  </w:style>
  <w:style w:type="character" w:customStyle="1" w:styleId="ListLabel585">
    <w:name w:val="ListLabel 585"/>
  </w:style>
  <w:style w:type="character" w:customStyle="1" w:styleId="ListLabel586">
    <w:name w:val="ListLabel 586"/>
    <w:rPr>
      <w:rFonts w:ascii="Arial Narrow" w:eastAsia="Arial Narrow" w:hAnsi="Arial Narrow" w:cs="Arial Narrow"/>
      <w:b w:val="0"/>
      <w:i w:val="0"/>
      <w:sz w:val="24"/>
      <w:szCs w:val="24"/>
    </w:rPr>
  </w:style>
  <w:style w:type="character" w:customStyle="1" w:styleId="ListLabel587">
    <w:name w:val="ListLabel 587"/>
  </w:style>
  <w:style w:type="character" w:customStyle="1" w:styleId="ListLabel588">
    <w:name w:val="ListLabel 588"/>
  </w:style>
  <w:style w:type="character" w:customStyle="1" w:styleId="ListLabel589">
    <w:name w:val="ListLabel 589"/>
  </w:style>
  <w:style w:type="character" w:customStyle="1" w:styleId="ListLabel590">
    <w:name w:val="ListLabel 590"/>
  </w:style>
  <w:style w:type="character" w:customStyle="1" w:styleId="ListLabel591">
    <w:name w:val="ListLabel 591"/>
  </w:style>
  <w:style w:type="character" w:customStyle="1" w:styleId="ListLabel592">
    <w:name w:val="ListLabel 592"/>
  </w:style>
  <w:style w:type="character" w:customStyle="1" w:styleId="ListLabel593">
    <w:name w:val="ListLabel 593"/>
  </w:style>
  <w:style w:type="character" w:customStyle="1" w:styleId="ListLabel594">
    <w:name w:val="ListLabel 594"/>
  </w:style>
  <w:style w:type="character" w:customStyle="1" w:styleId="ListLabel595">
    <w:name w:val="ListLabel 595"/>
    <w:rPr>
      <w:strike w:val="0"/>
      <w:dstrike w:val="0"/>
      <w:color w:val="000000"/>
    </w:rPr>
  </w:style>
  <w:style w:type="character" w:customStyle="1" w:styleId="ListLabel596">
    <w:name w:val="ListLabel 596"/>
    <w:rPr>
      <w:rFonts w:ascii="Arial Narrow" w:eastAsia="Arial Narrow" w:hAnsi="Arial Narrow" w:cs="Arial Narrow"/>
      <w:b w:val="0"/>
      <w:i w:val="0"/>
      <w:color w:val="FF0000"/>
      <w:sz w:val="24"/>
      <w:szCs w:val="24"/>
    </w:rPr>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WW8Num6z0">
    <w:name w:val="WW8Num6z0"/>
    <w:rPr>
      <w:rFonts w:ascii="Symbol" w:eastAsia="Symbol" w:hAnsi="Symbol" w:cs="Symbol"/>
      <w:sz w:val="20"/>
    </w:rPr>
  </w:style>
  <w:style w:type="character" w:customStyle="1" w:styleId="WW8Num6z1">
    <w:name w:val="WW8Num6z1"/>
  </w:style>
  <w:style w:type="character" w:customStyle="1" w:styleId="WW8Num6z4">
    <w:name w:val="WW8Num6z4"/>
    <w:rPr>
      <w:rFonts w:ascii="Wingdings" w:eastAsia="Wingdings" w:hAnsi="Wingdings" w:cs="Wingdings"/>
      <w:sz w:val="20"/>
    </w:rPr>
  </w:style>
  <w:style w:type="numbering" w:customStyle="1" w:styleId="NoListWW">
    <w:name w:val="No List (WW)"/>
    <w:basedOn w:val="Bezlisty"/>
    <w:pPr>
      <w:numPr>
        <w:numId w:val="2"/>
      </w:numPr>
    </w:pPr>
  </w:style>
  <w:style w:type="numbering" w:customStyle="1" w:styleId="WWNum1">
    <w:name w:val="WWNum1"/>
    <w:basedOn w:val="Bezlisty"/>
    <w:pPr>
      <w:numPr>
        <w:numId w:val="3"/>
      </w:numPr>
    </w:pPr>
  </w:style>
  <w:style w:type="numbering" w:customStyle="1" w:styleId="WWNum2">
    <w:name w:val="WWNum2"/>
    <w:basedOn w:val="Bezlisty"/>
    <w:pPr>
      <w:numPr>
        <w:numId w:val="4"/>
      </w:numPr>
    </w:pPr>
  </w:style>
  <w:style w:type="numbering" w:customStyle="1" w:styleId="WWNum3">
    <w:name w:val="WWNum3"/>
    <w:basedOn w:val="Bezlisty"/>
    <w:pPr>
      <w:numPr>
        <w:numId w:val="5"/>
      </w:numPr>
    </w:pPr>
  </w:style>
  <w:style w:type="numbering" w:customStyle="1" w:styleId="WWNum4">
    <w:name w:val="WWNum4"/>
    <w:basedOn w:val="Bezlisty"/>
    <w:pPr>
      <w:numPr>
        <w:numId w:val="6"/>
      </w:numPr>
    </w:pPr>
  </w:style>
  <w:style w:type="numbering" w:customStyle="1" w:styleId="WWNum5">
    <w:name w:val="WWNum5"/>
    <w:basedOn w:val="Bezlisty"/>
    <w:pPr>
      <w:numPr>
        <w:numId w:val="7"/>
      </w:numPr>
    </w:pPr>
  </w:style>
  <w:style w:type="numbering" w:customStyle="1" w:styleId="WWNum6">
    <w:name w:val="WWNum6"/>
    <w:basedOn w:val="Bezlisty"/>
    <w:pPr>
      <w:numPr>
        <w:numId w:val="8"/>
      </w:numPr>
    </w:pPr>
  </w:style>
  <w:style w:type="numbering" w:customStyle="1" w:styleId="WWNum7">
    <w:name w:val="WWNum7"/>
    <w:basedOn w:val="Bezlisty"/>
    <w:pPr>
      <w:numPr>
        <w:numId w:val="9"/>
      </w:numPr>
    </w:pPr>
  </w:style>
  <w:style w:type="numbering" w:customStyle="1" w:styleId="WWNum8">
    <w:name w:val="WWNum8"/>
    <w:basedOn w:val="Bezlisty"/>
    <w:pPr>
      <w:numPr>
        <w:numId w:val="10"/>
      </w:numPr>
    </w:pPr>
  </w:style>
  <w:style w:type="numbering" w:customStyle="1" w:styleId="WWNum9">
    <w:name w:val="WWNum9"/>
    <w:basedOn w:val="Bezlisty"/>
    <w:pPr>
      <w:numPr>
        <w:numId w:val="11"/>
      </w:numPr>
    </w:pPr>
  </w:style>
  <w:style w:type="numbering" w:customStyle="1" w:styleId="WWNum10">
    <w:name w:val="WWNum10"/>
    <w:basedOn w:val="Bezlisty"/>
    <w:pPr>
      <w:numPr>
        <w:numId w:val="12"/>
      </w:numPr>
    </w:pPr>
  </w:style>
  <w:style w:type="numbering" w:customStyle="1" w:styleId="WWNum11">
    <w:name w:val="WWNum11"/>
    <w:basedOn w:val="Bezlisty"/>
    <w:pPr>
      <w:numPr>
        <w:numId w:val="13"/>
      </w:numPr>
    </w:pPr>
  </w:style>
  <w:style w:type="numbering" w:customStyle="1" w:styleId="WWNum12">
    <w:name w:val="WWNum12"/>
    <w:basedOn w:val="Bezlisty"/>
    <w:pPr>
      <w:numPr>
        <w:numId w:val="14"/>
      </w:numPr>
    </w:pPr>
  </w:style>
  <w:style w:type="numbering" w:customStyle="1" w:styleId="WWNum13">
    <w:name w:val="WWNum13"/>
    <w:basedOn w:val="Bezlisty"/>
    <w:pPr>
      <w:numPr>
        <w:numId w:val="15"/>
      </w:numPr>
    </w:pPr>
  </w:style>
  <w:style w:type="numbering" w:customStyle="1" w:styleId="WWNum14">
    <w:name w:val="WWNum14"/>
    <w:basedOn w:val="Bezlisty"/>
    <w:pPr>
      <w:numPr>
        <w:numId w:val="16"/>
      </w:numPr>
    </w:pPr>
  </w:style>
  <w:style w:type="numbering" w:customStyle="1" w:styleId="WWNum15">
    <w:name w:val="WWNum15"/>
    <w:basedOn w:val="Bezlisty"/>
    <w:pPr>
      <w:numPr>
        <w:numId w:val="17"/>
      </w:numPr>
    </w:pPr>
  </w:style>
  <w:style w:type="numbering" w:customStyle="1" w:styleId="WWNum16">
    <w:name w:val="WWNum16"/>
    <w:basedOn w:val="Bezlisty"/>
    <w:pPr>
      <w:numPr>
        <w:numId w:val="18"/>
      </w:numPr>
    </w:pPr>
  </w:style>
  <w:style w:type="numbering" w:customStyle="1" w:styleId="WWNum17">
    <w:name w:val="WWNum17"/>
    <w:basedOn w:val="Bezlisty"/>
    <w:pPr>
      <w:numPr>
        <w:numId w:val="19"/>
      </w:numPr>
    </w:pPr>
  </w:style>
  <w:style w:type="numbering" w:customStyle="1" w:styleId="WWNum18">
    <w:name w:val="WWNum18"/>
    <w:basedOn w:val="Bezlisty"/>
    <w:pPr>
      <w:numPr>
        <w:numId w:val="20"/>
      </w:numPr>
    </w:pPr>
  </w:style>
  <w:style w:type="numbering" w:customStyle="1" w:styleId="WWNum19">
    <w:name w:val="WWNum19"/>
    <w:basedOn w:val="Bezlisty"/>
    <w:pPr>
      <w:numPr>
        <w:numId w:val="21"/>
      </w:numPr>
    </w:pPr>
  </w:style>
  <w:style w:type="numbering" w:customStyle="1" w:styleId="WWNum20">
    <w:name w:val="WWNum20"/>
    <w:basedOn w:val="Bezlisty"/>
    <w:pPr>
      <w:numPr>
        <w:numId w:val="22"/>
      </w:numPr>
    </w:pPr>
  </w:style>
  <w:style w:type="numbering" w:customStyle="1" w:styleId="WWNum21">
    <w:name w:val="WWNum21"/>
    <w:basedOn w:val="Bezlisty"/>
    <w:pPr>
      <w:numPr>
        <w:numId w:val="23"/>
      </w:numPr>
    </w:pPr>
  </w:style>
  <w:style w:type="numbering" w:customStyle="1" w:styleId="WWNum23">
    <w:name w:val="WWNum23"/>
    <w:basedOn w:val="Bezlisty"/>
    <w:pPr>
      <w:numPr>
        <w:numId w:val="24"/>
      </w:numPr>
    </w:pPr>
  </w:style>
  <w:style w:type="numbering" w:customStyle="1" w:styleId="WWNum24">
    <w:name w:val="WWNum24"/>
    <w:basedOn w:val="Bezlisty"/>
    <w:pPr>
      <w:numPr>
        <w:numId w:val="25"/>
      </w:numPr>
    </w:pPr>
  </w:style>
  <w:style w:type="numbering" w:customStyle="1" w:styleId="WWNum25">
    <w:name w:val="WWNum25"/>
    <w:basedOn w:val="Bezlisty"/>
    <w:pPr>
      <w:numPr>
        <w:numId w:val="26"/>
      </w:numPr>
    </w:pPr>
  </w:style>
  <w:style w:type="numbering" w:customStyle="1" w:styleId="WWNum26">
    <w:name w:val="WWNum26"/>
    <w:basedOn w:val="Bezlisty"/>
    <w:pPr>
      <w:numPr>
        <w:numId w:val="27"/>
      </w:numPr>
    </w:pPr>
  </w:style>
  <w:style w:type="numbering" w:customStyle="1" w:styleId="WWNum27">
    <w:name w:val="WWNum27"/>
    <w:basedOn w:val="Bezlisty"/>
    <w:pPr>
      <w:numPr>
        <w:numId w:val="28"/>
      </w:numPr>
    </w:pPr>
  </w:style>
  <w:style w:type="numbering" w:customStyle="1" w:styleId="WWNum28">
    <w:name w:val="WWNum28"/>
    <w:basedOn w:val="Bezlisty"/>
    <w:pPr>
      <w:numPr>
        <w:numId w:val="29"/>
      </w:numPr>
    </w:pPr>
  </w:style>
  <w:style w:type="numbering" w:customStyle="1" w:styleId="WWNum29">
    <w:name w:val="WWNum29"/>
    <w:basedOn w:val="Bezlisty"/>
    <w:pPr>
      <w:numPr>
        <w:numId w:val="30"/>
      </w:numPr>
    </w:pPr>
  </w:style>
  <w:style w:type="numbering" w:customStyle="1" w:styleId="WWNum30">
    <w:name w:val="WWNum30"/>
    <w:basedOn w:val="Bezlisty"/>
    <w:pPr>
      <w:numPr>
        <w:numId w:val="31"/>
      </w:numPr>
    </w:pPr>
  </w:style>
  <w:style w:type="numbering" w:customStyle="1" w:styleId="WWNum31">
    <w:name w:val="WWNum31"/>
    <w:basedOn w:val="Bezlisty"/>
    <w:pPr>
      <w:numPr>
        <w:numId w:val="32"/>
      </w:numPr>
    </w:pPr>
  </w:style>
  <w:style w:type="numbering" w:customStyle="1" w:styleId="WWNum32">
    <w:name w:val="WWNum32"/>
    <w:basedOn w:val="Bezlisty"/>
    <w:pPr>
      <w:numPr>
        <w:numId w:val="33"/>
      </w:numPr>
    </w:pPr>
  </w:style>
  <w:style w:type="numbering" w:customStyle="1" w:styleId="WWNum33">
    <w:name w:val="WWNum33"/>
    <w:basedOn w:val="Bezlisty"/>
    <w:pPr>
      <w:numPr>
        <w:numId w:val="34"/>
      </w:numPr>
    </w:pPr>
  </w:style>
  <w:style w:type="numbering" w:customStyle="1" w:styleId="WWNum34">
    <w:name w:val="WWNum34"/>
    <w:basedOn w:val="Bezlisty"/>
    <w:pPr>
      <w:numPr>
        <w:numId w:val="35"/>
      </w:numPr>
    </w:pPr>
  </w:style>
  <w:style w:type="numbering" w:customStyle="1" w:styleId="WWNum35">
    <w:name w:val="WWNum35"/>
    <w:basedOn w:val="Bezlisty"/>
    <w:pPr>
      <w:numPr>
        <w:numId w:val="36"/>
      </w:numPr>
    </w:pPr>
  </w:style>
  <w:style w:type="numbering" w:customStyle="1" w:styleId="WWNum36">
    <w:name w:val="WWNum36"/>
    <w:basedOn w:val="Bezlisty"/>
    <w:pPr>
      <w:numPr>
        <w:numId w:val="37"/>
      </w:numPr>
    </w:pPr>
  </w:style>
  <w:style w:type="numbering" w:customStyle="1" w:styleId="WWNum37">
    <w:name w:val="WWNum37"/>
    <w:basedOn w:val="Bezlisty"/>
    <w:pPr>
      <w:numPr>
        <w:numId w:val="38"/>
      </w:numPr>
    </w:pPr>
  </w:style>
  <w:style w:type="numbering" w:customStyle="1" w:styleId="WWNum38">
    <w:name w:val="WWNum38"/>
    <w:basedOn w:val="Bezlisty"/>
    <w:pPr>
      <w:numPr>
        <w:numId w:val="39"/>
      </w:numPr>
    </w:pPr>
  </w:style>
  <w:style w:type="numbering" w:customStyle="1" w:styleId="WWNum39">
    <w:name w:val="WWNum39"/>
    <w:basedOn w:val="Bezlisty"/>
    <w:pPr>
      <w:numPr>
        <w:numId w:val="40"/>
      </w:numPr>
    </w:pPr>
  </w:style>
  <w:style w:type="numbering" w:customStyle="1" w:styleId="WWNum40">
    <w:name w:val="WWNum40"/>
    <w:basedOn w:val="Bezlisty"/>
    <w:pPr>
      <w:numPr>
        <w:numId w:val="41"/>
      </w:numPr>
    </w:pPr>
  </w:style>
  <w:style w:type="numbering" w:customStyle="1" w:styleId="WWNum41">
    <w:name w:val="WWNum41"/>
    <w:basedOn w:val="Bezlisty"/>
    <w:pPr>
      <w:numPr>
        <w:numId w:val="42"/>
      </w:numPr>
    </w:pPr>
  </w:style>
  <w:style w:type="numbering" w:customStyle="1" w:styleId="WWNum42">
    <w:name w:val="WWNum42"/>
    <w:basedOn w:val="Bezlisty"/>
    <w:pPr>
      <w:numPr>
        <w:numId w:val="43"/>
      </w:numPr>
    </w:pPr>
  </w:style>
  <w:style w:type="numbering" w:customStyle="1" w:styleId="WWNum43">
    <w:name w:val="WWNum43"/>
    <w:basedOn w:val="Bezlisty"/>
    <w:pPr>
      <w:numPr>
        <w:numId w:val="44"/>
      </w:numPr>
    </w:pPr>
  </w:style>
  <w:style w:type="numbering" w:customStyle="1" w:styleId="WWNum44">
    <w:name w:val="WWNum44"/>
    <w:basedOn w:val="Bezlisty"/>
    <w:pPr>
      <w:numPr>
        <w:numId w:val="45"/>
      </w:numPr>
    </w:pPr>
  </w:style>
  <w:style w:type="numbering" w:customStyle="1" w:styleId="WWNum45">
    <w:name w:val="WWNum45"/>
    <w:basedOn w:val="Bezlisty"/>
    <w:pPr>
      <w:numPr>
        <w:numId w:val="46"/>
      </w:numPr>
    </w:pPr>
  </w:style>
  <w:style w:type="numbering" w:customStyle="1" w:styleId="WWNum46">
    <w:name w:val="WWNum46"/>
    <w:basedOn w:val="Bezlisty"/>
    <w:pPr>
      <w:numPr>
        <w:numId w:val="47"/>
      </w:numPr>
    </w:pPr>
  </w:style>
  <w:style w:type="numbering" w:customStyle="1" w:styleId="WWNum47">
    <w:name w:val="WWNum47"/>
    <w:basedOn w:val="Bezlisty"/>
    <w:pPr>
      <w:numPr>
        <w:numId w:val="48"/>
      </w:numPr>
    </w:pPr>
  </w:style>
  <w:style w:type="numbering" w:customStyle="1" w:styleId="WWNum48">
    <w:name w:val="WWNum48"/>
    <w:basedOn w:val="Bezlisty"/>
    <w:pPr>
      <w:numPr>
        <w:numId w:val="49"/>
      </w:numPr>
    </w:pPr>
  </w:style>
  <w:style w:type="numbering" w:customStyle="1" w:styleId="WWNum49">
    <w:name w:val="WWNum49"/>
    <w:basedOn w:val="Bezlisty"/>
    <w:pPr>
      <w:numPr>
        <w:numId w:val="50"/>
      </w:numPr>
    </w:pPr>
  </w:style>
  <w:style w:type="numbering" w:customStyle="1" w:styleId="WWNum50">
    <w:name w:val="WWNum50"/>
    <w:basedOn w:val="Bezlisty"/>
    <w:pPr>
      <w:numPr>
        <w:numId w:val="51"/>
      </w:numPr>
    </w:pPr>
  </w:style>
  <w:style w:type="numbering" w:customStyle="1" w:styleId="WWNum51">
    <w:name w:val="WWNum51"/>
    <w:basedOn w:val="Bezlisty"/>
    <w:pPr>
      <w:numPr>
        <w:numId w:val="52"/>
      </w:numPr>
    </w:pPr>
  </w:style>
  <w:style w:type="numbering" w:customStyle="1" w:styleId="WWNum52">
    <w:name w:val="WWNum52"/>
    <w:basedOn w:val="Bezlisty"/>
    <w:pPr>
      <w:numPr>
        <w:numId w:val="53"/>
      </w:numPr>
    </w:pPr>
  </w:style>
  <w:style w:type="numbering" w:customStyle="1" w:styleId="WWNum53">
    <w:name w:val="WWNum53"/>
    <w:basedOn w:val="Bezlisty"/>
    <w:pPr>
      <w:numPr>
        <w:numId w:val="54"/>
      </w:numPr>
    </w:pPr>
  </w:style>
  <w:style w:type="numbering" w:customStyle="1" w:styleId="WWNum54">
    <w:name w:val="WWNum54"/>
    <w:basedOn w:val="Bezlisty"/>
    <w:pPr>
      <w:numPr>
        <w:numId w:val="55"/>
      </w:numPr>
    </w:pPr>
  </w:style>
  <w:style w:type="numbering" w:customStyle="1" w:styleId="WWNum55">
    <w:name w:val="WWNum55"/>
    <w:basedOn w:val="Bezlisty"/>
    <w:pPr>
      <w:numPr>
        <w:numId w:val="56"/>
      </w:numPr>
    </w:pPr>
  </w:style>
  <w:style w:type="numbering" w:customStyle="1" w:styleId="WWNum56">
    <w:name w:val="WWNum56"/>
    <w:basedOn w:val="Bezlisty"/>
    <w:pPr>
      <w:numPr>
        <w:numId w:val="57"/>
      </w:numPr>
    </w:pPr>
  </w:style>
  <w:style w:type="numbering" w:customStyle="1" w:styleId="WWNum57">
    <w:name w:val="WWNum57"/>
    <w:basedOn w:val="Bezlisty"/>
    <w:pPr>
      <w:numPr>
        <w:numId w:val="58"/>
      </w:numPr>
    </w:pPr>
  </w:style>
  <w:style w:type="numbering" w:customStyle="1" w:styleId="WWNum58">
    <w:name w:val="WWNum58"/>
    <w:basedOn w:val="Bezlisty"/>
    <w:pPr>
      <w:numPr>
        <w:numId w:val="59"/>
      </w:numPr>
    </w:pPr>
  </w:style>
  <w:style w:type="numbering" w:customStyle="1" w:styleId="WWNum59">
    <w:name w:val="WWNum59"/>
    <w:basedOn w:val="Bezlisty"/>
    <w:pPr>
      <w:numPr>
        <w:numId w:val="60"/>
      </w:numPr>
    </w:pPr>
  </w:style>
  <w:style w:type="numbering" w:customStyle="1" w:styleId="WWNum60">
    <w:name w:val="WWNum60"/>
    <w:basedOn w:val="Bezlisty"/>
    <w:pPr>
      <w:numPr>
        <w:numId w:val="61"/>
      </w:numPr>
    </w:pPr>
  </w:style>
  <w:style w:type="numbering" w:customStyle="1" w:styleId="WWNum61">
    <w:name w:val="WWNum61"/>
    <w:basedOn w:val="Bezlisty"/>
    <w:pPr>
      <w:numPr>
        <w:numId w:val="62"/>
      </w:numPr>
    </w:pPr>
  </w:style>
  <w:style w:type="numbering" w:customStyle="1" w:styleId="WWNum62">
    <w:name w:val="WWNum62"/>
    <w:basedOn w:val="Bezlisty"/>
    <w:pPr>
      <w:numPr>
        <w:numId w:val="63"/>
      </w:numPr>
    </w:pPr>
  </w:style>
  <w:style w:type="numbering" w:customStyle="1" w:styleId="WWNum63">
    <w:name w:val="WWNum63"/>
    <w:basedOn w:val="Bezlisty"/>
    <w:pPr>
      <w:numPr>
        <w:numId w:val="64"/>
      </w:numPr>
    </w:pPr>
  </w:style>
  <w:style w:type="numbering" w:customStyle="1" w:styleId="WWNum64">
    <w:name w:val="WWNum64"/>
    <w:basedOn w:val="Bezlisty"/>
    <w:pPr>
      <w:numPr>
        <w:numId w:val="65"/>
      </w:numPr>
    </w:pPr>
  </w:style>
  <w:style w:type="numbering" w:customStyle="1" w:styleId="WWNum65">
    <w:name w:val="WWNum65"/>
    <w:basedOn w:val="Bezlisty"/>
    <w:pPr>
      <w:numPr>
        <w:numId w:val="66"/>
      </w:numPr>
    </w:pPr>
  </w:style>
  <w:style w:type="numbering" w:customStyle="1" w:styleId="WWNum66">
    <w:name w:val="WWNum66"/>
    <w:basedOn w:val="Bezlisty"/>
    <w:pPr>
      <w:numPr>
        <w:numId w:val="67"/>
      </w:numPr>
    </w:pPr>
  </w:style>
  <w:style w:type="numbering" w:customStyle="1" w:styleId="WWNum67">
    <w:name w:val="WWNum67"/>
    <w:basedOn w:val="Bezlisty"/>
    <w:pPr>
      <w:numPr>
        <w:numId w:val="68"/>
      </w:numPr>
    </w:pPr>
  </w:style>
  <w:style w:type="numbering" w:customStyle="1" w:styleId="WWNum68">
    <w:name w:val="WWNum68"/>
    <w:basedOn w:val="Bezlisty"/>
    <w:pPr>
      <w:numPr>
        <w:numId w:val="69"/>
      </w:numPr>
    </w:pPr>
  </w:style>
  <w:style w:type="numbering" w:customStyle="1" w:styleId="WWNum69">
    <w:name w:val="WWNum69"/>
    <w:basedOn w:val="Bezlisty"/>
    <w:pPr>
      <w:numPr>
        <w:numId w:val="70"/>
      </w:numPr>
    </w:pPr>
  </w:style>
  <w:style w:type="numbering" w:customStyle="1" w:styleId="WW8Num6">
    <w:name w:val="WW8Num6"/>
    <w:basedOn w:val="Bezlisty"/>
    <w:pPr>
      <w:numPr>
        <w:numId w:val="71"/>
      </w:numPr>
    </w:pPr>
  </w:style>
  <w:style w:type="character" w:styleId="Odwoanieprzypisudolnego">
    <w:name w:val="footnote reference"/>
    <w:basedOn w:val="Domylnaczcionkaakapitu"/>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ceny-handel/wskazniki-c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zbikowski@mzk-gorzow.com.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at.gov.pl/obszary-tematyczne/ceny-handel/wskazniki-c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19674</Words>
  <Characters>118049</Characters>
  <Application>Microsoft Office Word</Application>
  <DocSecurity>0</DocSecurity>
  <Lines>983</Lines>
  <Paragraphs>274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rawin</dc:creator>
  <cp:lastModifiedBy>Ada Rój</cp:lastModifiedBy>
  <cp:revision>7</cp:revision>
  <cp:lastPrinted>2020-12-09T11:54:00Z</cp:lastPrinted>
  <dcterms:created xsi:type="dcterms:W3CDTF">2024-09-13T12:44:00Z</dcterms:created>
  <dcterms:modified xsi:type="dcterms:W3CDTF">2024-09-13T13:10:00Z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